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59" w:before="0" w:after="0"/>
        <w:ind w:hanging="0" w:left="0" w:right="0"/>
        <w:rPr/>
      </w:pPr>
      <w:r>
        <w:rPr>
          <w:sz w:val="24"/>
        </w:rPr>
        <w:t xml:space="preserve"> </w:t>
      </w:r>
    </w:p>
    <w:tbl>
      <w:tblPr>
        <w:tblStyle w:val="TableGrid"/>
        <w:tblW w:w="9808" w:type="dxa"/>
        <w:jc w:val="left"/>
        <w:tblInd w:w="11" w:type="dxa"/>
        <w:tblLayout w:type="fixed"/>
        <w:tblCellMar>
          <w:top w:w="17" w:type="dxa"/>
          <w:left w:w="53" w:type="dxa"/>
          <w:bottom w:w="0" w:type="dxa"/>
          <w:right w:w="115" w:type="dxa"/>
        </w:tblCellMar>
        <w:tblLook w:firstRow="1" w:noVBand="1" w:lastRow="0" w:firstColumn="1" w:lastColumn="0" w:noHBand="0" w:val="04a0"/>
      </w:tblPr>
      <w:tblGrid>
        <w:gridCol w:w="4645"/>
        <w:gridCol w:w="5162"/>
      </w:tblGrid>
      <w:tr>
        <w:trPr>
          <w:trHeight w:val="744" w:hRule="atLeast"/>
        </w:trPr>
        <w:tc>
          <w:tcPr>
            <w:tcW w:w="9807" w:type="dxa"/>
            <w:gridSpan w:val="2"/>
            <w:tcBorders>
              <w:top w:val="single" w:sz="6" w:space="0" w:color="000001"/>
              <w:left w:val="single" w:sz="6" w:space="0" w:color="000001"/>
              <w:bottom w:val="single" w:sz="6" w:space="0" w:color="000001"/>
              <w:right w:val="single" w:sz="6" w:space="0" w:color="000001"/>
            </w:tcBorders>
          </w:tcPr>
          <w:p>
            <w:pPr>
              <w:pStyle w:val="Normal"/>
              <w:widowControl/>
              <w:suppressAutoHyphens w:val="true"/>
              <w:spacing w:lineRule="auto" w:line="259" w:before="0" w:after="0"/>
              <w:ind w:hanging="0" w:left="45" w:right="0"/>
              <w:jc w:val="center"/>
              <w:rPr>
                <w:kern w:val="0"/>
                <w:sz w:val="22"/>
                <w:szCs w:val="22"/>
                <w:lang w:val="cs-CZ" w:eastAsia="cs-CZ" w:bidi="ar-SA"/>
              </w:rPr>
            </w:pPr>
            <w:r>
              <w:rPr>
                <w:b/>
                <w:kern w:val="0"/>
                <w:sz w:val="40"/>
                <w:szCs w:val="22"/>
                <w:lang w:val="cs-CZ" w:eastAsia="cs-CZ" w:bidi="ar-SA"/>
              </w:rPr>
              <w:t>ŠKOLNÍ  ŘÁD MATEŘSKÉ ŠKOLY</w:t>
            </w:r>
          </w:p>
        </w:tc>
      </w:tr>
      <w:tr>
        <w:trPr>
          <w:trHeight w:val="533" w:hRule="atLeast"/>
        </w:trPr>
        <w:tc>
          <w:tcPr>
            <w:tcW w:w="4645" w:type="dxa"/>
            <w:tcBorders>
              <w:top w:val="single" w:sz="6" w:space="0" w:color="000001"/>
              <w:left w:val="single" w:sz="6" w:space="0" w:color="000001"/>
              <w:bottom w:val="single" w:sz="6" w:space="0" w:color="000001"/>
              <w:right w:val="single" w:sz="6" w:space="0" w:color="000001"/>
            </w:tcBorders>
          </w:tcPr>
          <w:p>
            <w:pPr>
              <w:pStyle w:val="Normal"/>
              <w:widowControl/>
              <w:suppressAutoHyphens w:val="true"/>
              <w:spacing w:lineRule="auto" w:line="259" w:before="0" w:after="0"/>
              <w:ind w:hanging="0" w:left="0" w:right="0"/>
              <w:jc w:val="left"/>
              <w:rPr>
                <w:kern w:val="0"/>
                <w:sz w:val="22"/>
                <w:szCs w:val="22"/>
                <w:lang w:val="cs-CZ" w:eastAsia="cs-CZ" w:bidi="ar-SA"/>
              </w:rPr>
            </w:pPr>
            <w:r>
              <w:rPr>
                <w:kern w:val="0"/>
                <w:sz w:val="24"/>
                <w:szCs w:val="22"/>
                <w:lang w:val="cs-CZ" w:eastAsia="cs-CZ" w:bidi="ar-SA"/>
              </w:rPr>
              <w:t>Č. j.:</w:t>
            </w:r>
          </w:p>
        </w:tc>
        <w:tc>
          <w:tcPr>
            <w:tcW w:w="5162" w:type="dxa"/>
            <w:tcBorders>
              <w:top w:val="single" w:sz="6" w:space="0" w:color="000001"/>
              <w:left w:val="single" w:sz="6" w:space="0" w:color="000001"/>
              <w:bottom w:val="single" w:sz="6" w:space="0" w:color="000001"/>
              <w:right w:val="single" w:sz="6" w:space="0" w:color="000001"/>
            </w:tcBorders>
          </w:tcPr>
          <w:p>
            <w:pPr>
              <w:pStyle w:val="Normal"/>
              <w:widowControl/>
              <w:suppressAutoHyphens w:val="true"/>
              <w:spacing w:lineRule="auto" w:line="259" w:before="0" w:after="0"/>
              <w:ind w:hanging="0" w:left="0" w:right="0"/>
              <w:jc w:val="left"/>
              <w:rPr>
                <w:kern w:val="0"/>
                <w:sz w:val="22"/>
                <w:szCs w:val="22"/>
                <w:lang w:val="cs-CZ" w:eastAsia="cs-CZ" w:bidi="ar-SA"/>
              </w:rPr>
            </w:pPr>
            <w:r>
              <w:rPr>
                <w:kern w:val="0"/>
                <w:sz w:val="22"/>
                <w:szCs w:val="22"/>
                <w:lang w:val="cs-CZ" w:eastAsia="cs-CZ" w:bidi="ar-SA"/>
              </w:rPr>
            </w:r>
          </w:p>
        </w:tc>
      </w:tr>
      <w:tr>
        <w:trPr>
          <w:trHeight w:val="533" w:hRule="atLeast"/>
        </w:trPr>
        <w:tc>
          <w:tcPr>
            <w:tcW w:w="4645" w:type="dxa"/>
            <w:tcBorders>
              <w:top w:val="single" w:sz="6" w:space="0" w:color="000001"/>
              <w:left w:val="single" w:sz="6" w:space="0" w:color="000001"/>
              <w:bottom w:val="single" w:sz="6" w:space="0" w:color="000001"/>
              <w:right w:val="single" w:sz="6" w:space="0" w:color="000001"/>
            </w:tcBorders>
          </w:tcPr>
          <w:p>
            <w:pPr>
              <w:pStyle w:val="Normal"/>
              <w:widowControl/>
              <w:suppressAutoHyphens w:val="true"/>
              <w:spacing w:lineRule="auto" w:line="259" w:before="0" w:after="0"/>
              <w:ind w:hanging="0" w:left="0" w:right="0"/>
              <w:jc w:val="left"/>
              <w:rPr>
                <w:rFonts w:ascii="Arial" w:hAnsi="Arial"/>
              </w:rPr>
            </w:pPr>
            <w:r>
              <w:rPr>
                <w:rFonts w:ascii="Arial" w:hAnsi="Arial"/>
                <w:kern w:val="0"/>
                <w:sz w:val="24"/>
                <w:szCs w:val="22"/>
                <w:lang w:val="cs-CZ" w:eastAsia="cs-CZ" w:bidi="ar-SA"/>
              </w:rPr>
              <w:t>Vypracoval:</w:t>
            </w:r>
          </w:p>
        </w:tc>
        <w:tc>
          <w:tcPr>
            <w:tcW w:w="5162" w:type="dxa"/>
            <w:tcBorders>
              <w:top w:val="single" w:sz="6" w:space="0" w:color="000001"/>
              <w:left w:val="single" w:sz="6" w:space="0" w:color="000001"/>
              <w:bottom w:val="single" w:sz="6" w:space="0" w:color="000001"/>
              <w:right w:val="single" w:sz="6" w:space="0" w:color="000001"/>
            </w:tcBorders>
          </w:tcPr>
          <w:p>
            <w:pPr>
              <w:pStyle w:val="Normal"/>
              <w:widowControl/>
              <w:suppressAutoHyphens w:val="true"/>
              <w:spacing w:lineRule="auto" w:line="259" w:before="0" w:after="0"/>
              <w:ind w:hanging="0" w:left="0" w:right="0"/>
              <w:jc w:val="left"/>
              <w:rPr>
                <w:rFonts w:ascii="Arial" w:hAnsi="Arial"/>
              </w:rPr>
            </w:pPr>
            <w:r>
              <w:rPr>
                <w:rFonts w:ascii="Arial" w:hAnsi="Arial"/>
                <w:kern w:val="0"/>
                <w:sz w:val="24"/>
                <w:szCs w:val="22"/>
                <w:lang w:val="cs-CZ" w:eastAsia="cs-CZ" w:bidi="ar-SA"/>
              </w:rPr>
              <w:t>Ing. Tereza Šťastná</w:t>
            </w:r>
          </w:p>
        </w:tc>
      </w:tr>
      <w:tr>
        <w:trPr>
          <w:trHeight w:val="531" w:hRule="atLeast"/>
        </w:trPr>
        <w:tc>
          <w:tcPr>
            <w:tcW w:w="4645" w:type="dxa"/>
            <w:tcBorders>
              <w:top w:val="single" w:sz="6" w:space="0" w:color="000001"/>
              <w:left w:val="single" w:sz="6" w:space="0" w:color="000001"/>
              <w:bottom w:val="single" w:sz="6" w:space="0" w:color="000001"/>
              <w:right w:val="single" w:sz="6" w:space="0" w:color="000001"/>
            </w:tcBorders>
          </w:tcPr>
          <w:p>
            <w:pPr>
              <w:pStyle w:val="Normal"/>
              <w:widowControl/>
              <w:suppressAutoHyphens w:val="true"/>
              <w:spacing w:lineRule="auto" w:line="259" w:before="0" w:after="0"/>
              <w:ind w:hanging="0" w:left="0" w:right="0"/>
              <w:jc w:val="left"/>
              <w:rPr>
                <w:rFonts w:ascii="Arial" w:hAnsi="Arial"/>
              </w:rPr>
            </w:pPr>
            <w:r>
              <w:rPr>
                <w:rFonts w:ascii="Arial" w:hAnsi="Arial"/>
                <w:kern w:val="0"/>
                <w:sz w:val="24"/>
                <w:szCs w:val="22"/>
                <w:lang w:val="cs-CZ" w:eastAsia="cs-CZ" w:bidi="ar-SA"/>
              </w:rPr>
              <w:t>Schválil:</w:t>
            </w:r>
          </w:p>
        </w:tc>
        <w:tc>
          <w:tcPr>
            <w:tcW w:w="5162" w:type="dxa"/>
            <w:tcBorders>
              <w:top w:val="single" w:sz="6" w:space="0" w:color="000001"/>
              <w:left w:val="single" w:sz="6" w:space="0" w:color="000001"/>
              <w:bottom w:val="single" w:sz="6" w:space="0" w:color="000001"/>
              <w:right w:val="single" w:sz="6" w:space="0" w:color="000001"/>
            </w:tcBorders>
          </w:tcPr>
          <w:p>
            <w:pPr>
              <w:pStyle w:val="Normal"/>
              <w:widowControl/>
              <w:suppressAutoHyphens w:val="true"/>
              <w:spacing w:lineRule="auto" w:line="259" w:before="0" w:after="0"/>
              <w:ind w:hanging="0" w:left="0" w:right="0"/>
              <w:jc w:val="left"/>
              <w:rPr>
                <w:rFonts w:ascii="Arial" w:hAnsi="Arial"/>
              </w:rPr>
            </w:pPr>
            <w:r>
              <w:rPr>
                <w:rFonts w:ascii="Arial" w:hAnsi="Arial"/>
                <w:kern w:val="0"/>
                <w:sz w:val="24"/>
                <w:szCs w:val="22"/>
                <w:lang w:val="cs-CZ" w:eastAsia="cs-CZ" w:bidi="ar-SA"/>
              </w:rPr>
              <w:t>Ing. Tereza Šťastná</w:t>
            </w:r>
          </w:p>
        </w:tc>
      </w:tr>
      <w:tr>
        <w:trPr>
          <w:trHeight w:val="533" w:hRule="atLeast"/>
        </w:trPr>
        <w:tc>
          <w:tcPr>
            <w:tcW w:w="4645" w:type="dxa"/>
            <w:tcBorders>
              <w:top w:val="single" w:sz="6" w:space="0" w:color="000001"/>
              <w:left w:val="single" w:sz="6" w:space="0" w:color="000001"/>
              <w:bottom w:val="single" w:sz="6" w:space="0" w:color="000001"/>
              <w:right w:val="single" w:sz="6" w:space="0" w:color="000001"/>
            </w:tcBorders>
          </w:tcPr>
          <w:p>
            <w:pPr>
              <w:pStyle w:val="Normal"/>
              <w:widowControl/>
              <w:suppressAutoHyphens w:val="true"/>
              <w:spacing w:lineRule="auto" w:line="259" w:before="0" w:after="0"/>
              <w:ind w:hanging="0" w:left="0" w:right="0"/>
              <w:jc w:val="left"/>
              <w:rPr>
                <w:rFonts w:ascii="Arial" w:hAnsi="Arial"/>
              </w:rPr>
            </w:pPr>
            <w:r>
              <w:rPr>
                <w:rFonts w:ascii="Arial" w:hAnsi="Arial"/>
                <w:kern w:val="0"/>
                <w:sz w:val="24"/>
                <w:szCs w:val="22"/>
                <w:lang w:val="cs-CZ" w:eastAsia="cs-CZ" w:bidi="ar-SA"/>
              </w:rPr>
              <w:t>Pedagogická rada projednala dne:</w:t>
            </w:r>
          </w:p>
        </w:tc>
        <w:tc>
          <w:tcPr>
            <w:tcW w:w="5162" w:type="dxa"/>
            <w:tcBorders>
              <w:top w:val="single" w:sz="6" w:space="0" w:color="000001"/>
              <w:left w:val="single" w:sz="6" w:space="0" w:color="000001"/>
              <w:bottom w:val="single" w:sz="6" w:space="0" w:color="000001"/>
              <w:right w:val="single" w:sz="6" w:space="0" w:color="000001"/>
            </w:tcBorders>
          </w:tcPr>
          <w:p>
            <w:pPr>
              <w:pStyle w:val="Normal"/>
              <w:widowControl/>
              <w:suppressAutoHyphens w:val="true"/>
              <w:bidi w:val="0"/>
              <w:spacing w:lineRule="auto" w:line="259" w:beforeAutospacing="0" w:before="0" w:afterAutospacing="0" w:after="0"/>
              <w:ind w:hanging="10" w:left="0" w:right="0"/>
              <w:jc w:val="left"/>
              <w:rPr>
                <w:rFonts w:ascii="Arial" w:hAnsi="Arial"/>
              </w:rPr>
            </w:pPr>
            <w:r>
              <w:rPr>
                <w:rFonts w:ascii="Arial" w:hAnsi="Arial"/>
                <w:kern w:val="0"/>
                <w:sz w:val="24"/>
                <w:szCs w:val="24"/>
                <w:lang w:val="cs-CZ" w:eastAsia="cs-CZ" w:bidi="ar-SA"/>
              </w:rPr>
              <w:t>7. 5. 2026</w:t>
            </w:r>
          </w:p>
        </w:tc>
      </w:tr>
      <w:tr>
        <w:trPr>
          <w:trHeight w:val="533" w:hRule="atLeast"/>
        </w:trPr>
        <w:tc>
          <w:tcPr>
            <w:tcW w:w="4645" w:type="dxa"/>
            <w:tcBorders>
              <w:top w:val="single" w:sz="6" w:space="0" w:color="000001"/>
              <w:left w:val="single" w:sz="6" w:space="0" w:color="000001"/>
              <w:bottom w:val="single" w:sz="6" w:space="0" w:color="000001"/>
              <w:right w:val="single" w:sz="6" w:space="0" w:color="000001"/>
            </w:tcBorders>
          </w:tcPr>
          <w:p>
            <w:pPr>
              <w:pStyle w:val="Normal"/>
              <w:widowControl/>
              <w:suppressAutoHyphens w:val="true"/>
              <w:spacing w:lineRule="auto" w:line="259" w:before="0" w:after="0"/>
              <w:ind w:hanging="0" w:left="0" w:right="0"/>
              <w:jc w:val="left"/>
              <w:rPr>
                <w:rFonts w:ascii="Arial" w:hAnsi="Arial"/>
              </w:rPr>
            </w:pPr>
            <w:r>
              <w:rPr>
                <w:rFonts w:ascii="Arial" w:hAnsi="Arial"/>
                <w:kern w:val="0"/>
                <w:sz w:val="24"/>
                <w:szCs w:val="22"/>
                <w:lang w:val="cs-CZ" w:eastAsia="cs-CZ" w:bidi="ar-SA"/>
              </w:rPr>
              <w:t>Směrnice nabývá platnosti ode dne:</w:t>
            </w:r>
          </w:p>
          <w:p>
            <w:pPr>
              <w:pStyle w:val="Normal"/>
              <w:widowControl/>
              <w:suppressAutoHyphens w:val="true"/>
              <w:spacing w:lineRule="auto" w:line="259" w:before="0" w:after="0"/>
              <w:ind w:hanging="0" w:left="0" w:right="0"/>
              <w:jc w:val="left"/>
              <w:rPr>
                <w:rFonts w:ascii="Arial" w:hAnsi="Arial"/>
                <w:kern w:val="0"/>
                <w:sz w:val="22"/>
                <w:szCs w:val="22"/>
                <w:lang w:val="cs-CZ" w:eastAsia="cs-CZ" w:bidi="ar-SA"/>
              </w:rPr>
            </w:pPr>
            <w:r>
              <w:rPr>
                <w:rFonts w:ascii="Arial" w:hAnsi="Arial"/>
                <w:kern w:val="0"/>
                <w:sz w:val="22"/>
                <w:szCs w:val="22"/>
                <w:lang w:val="cs-CZ" w:eastAsia="cs-CZ" w:bidi="ar-SA"/>
              </w:rPr>
            </w:r>
          </w:p>
        </w:tc>
        <w:tc>
          <w:tcPr>
            <w:tcW w:w="5162" w:type="dxa"/>
            <w:tcBorders>
              <w:top w:val="single" w:sz="6" w:space="0" w:color="000001"/>
              <w:left w:val="single" w:sz="6" w:space="0" w:color="000001"/>
              <w:bottom w:val="single" w:sz="6" w:space="0" w:color="000001"/>
              <w:right w:val="single" w:sz="6" w:space="0" w:color="000001"/>
            </w:tcBorders>
          </w:tcPr>
          <w:p>
            <w:pPr>
              <w:pStyle w:val="Normal"/>
              <w:widowControl/>
              <w:suppressAutoHyphens w:val="true"/>
              <w:bidi w:val="0"/>
              <w:spacing w:lineRule="auto" w:line="259" w:beforeAutospacing="0" w:before="0" w:afterAutospacing="0" w:after="0"/>
              <w:ind w:hanging="10" w:left="0" w:right="0"/>
              <w:jc w:val="left"/>
              <w:rPr>
                <w:rFonts w:ascii="Arial" w:hAnsi="Arial"/>
              </w:rPr>
            </w:pPr>
            <w:r>
              <w:rPr>
                <w:rFonts w:ascii="Arial" w:hAnsi="Arial"/>
                <w:kern w:val="0"/>
                <w:sz w:val="24"/>
                <w:szCs w:val="24"/>
                <w:lang w:val="cs-CZ" w:eastAsia="cs-CZ" w:bidi="ar-SA"/>
              </w:rPr>
              <w:t>7. 5. 2026</w:t>
            </w:r>
          </w:p>
        </w:tc>
      </w:tr>
      <w:tr>
        <w:trPr>
          <w:trHeight w:val="1049" w:hRule="atLeast"/>
        </w:trPr>
        <w:tc>
          <w:tcPr>
            <w:tcW w:w="4645" w:type="dxa"/>
            <w:tcBorders>
              <w:top w:val="single" w:sz="6" w:space="0" w:color="000001"/>
              <w:left w:val="single" w:sz="6" w:space="0" w:color="000001"/>
              <w:bottom w:val="single" w:sz="6" w:space="0" w:color="000001"/>
              <w:right w:val="single" w:sz="6" w:space="0" w:color="000001"/>
            </w:tcBorders>
          </w:tcPr>
          <w:p>
            <w:pPr>
              <w:pStyle w:val="Normal"/>
              <w:widowControl/>
              <w:suppressAutoHyphens w:val="true"/>
              <w:spacing w:lineRule="auto" w:line="259" w:before="0" w:after="256"/>
              <w:ind w:hanging="0" w:left="0" w:right="0"/>
              <w:jc w:val="left"/>
              <w:rPr>
                <w:rFonts w:ascii="Arial" w:hAnsi="Arial"/>
              </w:rPr>
            </w:pPr>
            <w:r>
              <w:rPr>
                <w:rFonts w:ascii="Arial" w:hAnsi="Arial"/>
                <w:kern w:val="0"/>
                <w:sz w:val="24"/>
                <w:szCs w:val="22"/>
                <w:lang w:val="cs-CZ" w:eastAsia="cs-CZ" w:bidi="ar-SA"/>
              </w:rPr>
              <w:t>Směrnice nabývá účinnosti ode dne:</w:t>
            </w:r>
          </w:p>
          <w:p>
            <w:pPr>
              <w:pStyle w:val="Normal"/>
              <w:widowControl/>
              <w:suppressAutoHyphens w:val="true"/>
              <w:spacing w:lineRule="auto" w:line="259" w:before="0" w:after="0"/>
              <w:ind w:hanging="0" w:left="0" w:right="0"/>
              <w:jc w:val="left"/>
              <w:rPr>
                <w:rFonts w:ascii="Arial" w:hAnsi="Arial"/>
              </w:rPr>
            </w:pPr>
            <w:r>
              <w:rPr>
                <w:rFonts w:ascii="Arial" w:hAnsi="Arial"/>
                <w:kern w:val="0"/>
                <w:sz w:val="24"/>
                <w:szCs w:val="22"/>
                <w:lang w:val="cs-CZ" w:eastAsia="cs-CZ" w:bidi="ar-SA"/>
              </w:rPr>
              <w:t>a ruší školní řád mateřské školy ze dne:</w:t>
            </w:r>
          </w:p>
        </w:tc>
        <w:tc>
          <w:tcPr>
            <w:tcW w:w="5162" w:type="dxa"/>
            <w:tcBorders>
              <w:top w:val="single" w:sz="6" w:space="0" w:color="000001"/>
              <w:left w:val="single" w:sz="6" w:space="0" w:color="000001"/>
              <w:bottom w:val="single" w:sz="6" w:space="0" w:color="000001"/>
              <w:right w:val="single" w:sz="6" w:space="0" w:color="000001"/>
            </w:tcBorders>
          </w:tcPr>
          <w:p>
            <w:pPr>
              <w:pStyle w:val="Normal"/>
              <w:widowControl/>
              <w:suppressAutoHyphens w:val="true"/>
              <w:bidi w:val="0"/>
              <w:spacing w:lineRule="auto" w:line="259" w:beforeAutospacing="0" w:before="0" w:afterAutospacing="0" w:after="218"/>
              <w:ind w:hanging="10" w:left="0" w:right="0"/>
              <w:jc w:val="left"/>
              <w:rPr>
                <w:rFonts w:ascii="Arial" w:hAnsi="Arial"/>
              </w:rPr>
            </w:pPr>
            <w:r>
              <w:rPr>
                <w:rFonts w:ascii="Arial" w:hAnsi="Arial"/>
                <w:kern w:val="0"/>
                <w:sz w:val="24"/>
                <w:szCs w:val="24"/>
                <w:lang w:val="cs-CZ" w:eastAsia="cs-CZ" w:bidi="ar-SA"/>
              </w:rPr>
              <w:t>1</w:t>
            </w:r>
            <w:r>
              <w:rPr>
                <w:rFonts w:ascii="Arial" w:hAnsi="Arial"/>
                <w:kern w:val="0"/>
                <w:sz w:val="24"/>
                <w:szCs w:val="24"/>
                <w:lang w:val="cs-CZ" w:eastAsia="cs-CZ" w:bidi="ar-SA"/>
              </w:rPr>
              <w:t>1. 5. 2026</w:t>
            </w:r>
          </w:p>
          <w:p>
            <w:pPr>
              <w:pStyle w:val="Normal"/>
              <w:widowControl/>
              <w:suppressAutoHyphens w:val="true"/>
              <w:bidi w:val="0"/>
              <w:spacing w:lineRule="auto" w:line="259" w:beforeAutospacing="0" w:before="0" w:afterAutospacing="0" w:after="0"/>
              <w:ind w:hanging="10" w:left="0" w:right="0"/>
              <w:jc w:val="left"/>
              <w:rPr>
                <w:rFonts w:ascii="Arial" w:hAnsi="Arial"/>
              </w:rPr>
            </w:pPr>
            <w:r>
              <w:rPr>
                <w:rFonts w:ascii="Arial" w:hAnsi="Arial"/>
                <w:kern w:val="0"/>
                <w:sz w:val="24"/>
                <w:szCs w:val="24"/>
                <w:lang w:val="cs-CZ" w:eastAsia="cs-CZ" w:bidi="ar-SA"/>
              </w:rPr>
              <w:t>1. 9. 202</w:t>
            </w:r>
            <w:r>
              <w:rPr>
                <w:rFonts w:ascii="Arial" w:hAnsi="Arial"/>
                <w:kern w:val="0"/>
                <w:sz w:val="24"/>
                <w:szCs w:val="24"/>
                <w:lang w:val="cs-CZ" w:eastAsia="cs-CZ" w:bidi="ar-SA"/>
              </w:rPr>
              <w:t>5</w:t>
            </w:r>
          </w:p>
        </w:tc>
      </w:tr>
    </w:tbl>
    <w:p>
      <w:pPr>
        <w:pStyle w:val="Normal"/>
        <w:spacing w:lineRule="auto" w:line="259" w:before="0" w:after="245"/>
        <w:ind w:hanging="0" w:left="0" w:right="0"/>
        <w:rPr/>
      </w:pPr>
      <w:r>
        <w:rPr>
          <w:sz w:val="24"/>
        </w:rPr>
        <w:t xml:space="preserve">  </w:t>
      </w:r>
    </w:p>
    <w:p>
      <w:pPr>
        <w:pStyle w:val="Normal"/>
        <w:spacing w:lineRule="auto" w:line="259" w:before="0" w:after="245"/>
        <w:ind w:hanging="0" w:left="0" w:right="0"/>
        <w:rPr>
          <w:rFonts w:ascii="Arial" w:hAnsi="Arial"/>
          <w:b/>
          <w:bCs/>
        </w:rPr>
      </w:pPr>
      <w:r>
        <w:rPr>
          <w:rFonts w:ascii="Arial" w:hAnsi="Arial"/>
          <w:b/>
          <w:bCs/>
          <w:sz w:val="24"/>
        </w:rPr>
        <w:t>A, Úvodní ustanovení</w:t>
      </w:r>
    </w:p>
    <w:p>
      <w:pPr>
        <w:pStyle w:val="Normal"/>
        <w:spacing w:lineRule="auto" w:line="290" w:before="0" w:after="176"/>
        <w:ind w:hanging="0" w:left="-15" w:right="43"/>
        <w:jc w:val="both"/>
        <w:rPr>
          <w:rFonts w:ascii="Arial" w:hAnsi="Arial"/>
          <w:sz w:val="24"/>
          <w:szCs w:val="24"/>
        </w:rPr>
      </w:pPr>
      <w:r>
        <w:rPr>
          <w:rFonts w:ascii="Arial" w:hAnsi="Arial"/>
          <w:sz w:val="24"/>
          <w:szCs w:val="24"/>
        </w:rPr>
        <w:tab/>
        <w:tab/>
        <w:t xml:space="preserve">Ředitelka Základní školy a Mateřské školy Krásná Hora (dále jen ředitelka mateřské školy) v souladu s § 30 odst. 1 zákona č. 561/2004 Sb., o předškolním, základním, středním, vyšším odborném a jiném vzdělávání (školský zákon), v platném znění, vydává školní řád, kterým se upřesňují vzájemné vztahy mezi dětmi, jejich zákonnými zástupci a zaměstnanci školy. </w:t>
      </w:r>
    </w:p>
    <w:p>
      <w:pPr>
        <w:pStyle w:val="Normal"/>
        <w:spacing w:lineRule="auto" w:line="259" w:before="0" w:after="213"/>
        <w:ind w:hanging="10" w:left="-5" w:right="32"/>
        <w:rPr>
          <w:rFonts w:ascii="Arial" w:hAnsi="Arial" w:eastAsia="Times New Roman" w:cs="Times New Roman"/>
          <w:b/>
          <w:bCs/>
          <w:color w:val="00000A"/>
          <w:kern w:val="0"/>
          <w:sz w:val="24"/>
          <w:szCs w:val="22"/>
          <w:lang w:val="cs-CZ" w:eastAsia="cs-CZ" w:bidi="ar-SA"/>
        </w:rPr>
      </w:pPr>
      <w:r>
        <w:rPr>
          <w:rFonts w:eastAsia="Times New Roman" w:cs="Times New Roman" w:ascii="Arial" w:hAnsi="Arial"/>
          <w:b/>
          <w:bCs/>
          <w:color w:val="00000A"/>
          <w:kern w:val="0"/>
          <w:sz w:val="24"/>
          <w:szCs w:val="22"/>
          <w:lang w:val="cs-CZ" w:eastAsia="cs-CZ" w:bidi="ar-SA"/>
        </w:rPr>
        <w:t xml:space="preserve">B, Základní cíle mateřské školy při zabezpečování předškolní výchovy a vzdělávání a školní vzdělávací program </w:t>
      </w:r>
    </w:p>
    <w:p>
      <w:pPr>
        <w:pStyle w:val="Normal"/>
        <w:tabs>
          <w:tab w:val="clear" w:pos="708"/>
          <w:tab w:val="center" w:pos="4264" w:leader="none"/>
        </w:tabs>
        <w:spacing w:before="0" w:after="19"/>
        <w:ind w:hanging="0" w:left="-15" w:right="0"/>
        <w:jc w:val="both"/>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t xml:space="preserve">1, Mateřská škola v rámci předškolní výchovy a vzdělávání (dále jen „vzdělávání“) </w:t>
      </w:r>
    </w:p>
    <w:p>
      <w:pPr>
        <w:pStyle w:val="Normal"/>
        <w:numPr>
          <w:ilvl w:val="0"/>
          <w:numId w:val="1"/>
        </w:numPr>
        <w:spacing w:before="0" w:after="16"/>
        <w:ind w:hanging="360" w:left="720" w:right="56"/>
        <w:jc w:val="both"/>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t>podporuje rozvoj osobnosti dítěte předškolního věku</w:t>
      </w:r>
    </w:p>
    <w:p>
      <w:pPr>
        <w:pStyle w:val="Normal"/>
        <w:numPr>
          <w:ilvl w:val="0"/>
          <w:numId w:val="0"/>
        </w:numPr>
        <w:spacing w:before="0" w:after="16"/>
        <w:ind w:hanging="0" w:left="720" w:right="56"/>
        <w:jc w:val="both"/>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r>
    </w:p>
    <w:p>
      <w:pPr>
        <w:pStyle w:val="Normal"/>
        <w:numPr>
          <w:ilvl w:val="0"/>
          <w:numId w:val="1"/>
        </w:numPr>
        <w:spacing w:before="0" w:after="16"/>
        <w:ind w:hanging="360" w:left="720" w:right="56"/>
        <w:jc w:val="both"/>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t>podílí se na jeho zdravém citovém, rozumovém a tělesném rozvoji</w:t>
      </w:r>
    </w:p>
    <w:p>
      <w:pPr>
        <w:pStyle w:val="Normal"/>
        <w:numPr>
          <w:ilvl w:val="0"/>
          <w:numId w:val="0"/>
        </w:numPr>
        <w:spacing w:before="0" w:after="16"/>
        <w:ind w:hanging="0" w:left="720" w:right="56"/>
        <w:jc w:val="both"/>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r>
    </w:p>
    <w:p>
      <w:pPr>
        <w:pStyle w:val="Normal"/>
        <w:numPr>
          <w:ilvl w:val="0"/>
          <w:numId w:val="1"/>
        </w:numPr>
        <w:spacing w:before="0" w:after="19"/>
        <w:ind w:hanging="360" w:left="720" w:right="56"/>
        <w:jc w:val="both"/>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t>podílí se na osvojování základních pravidel chování dítětem</w:t>
      </w:r>
    </w:p>
    <w:p>
      <w:pPr>
        <w:pStyle w:val="Normal"/>
        <w:numPr>
          <w:ilvl w:val="0"/>
          <w:numId w:val="0"/>
        </w:numPr>
        <w:spacing w:before="0" w:after="19"/>
        <w:ind w:hanging="0" w:left="720" w:right="56"/>
        <w:jc w:val="both"/>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r>
    </w:p>
    <w:p>
      <w:pPr>
        <w:pStyle w:val="Normal"/>
        <w:numPr>
          <w:ilvl w:val="0"/>
          <w:numId w:val="1"/>
        </w:numPr>
        <w:spacing w:before="0" w:after="15"/>
        <w:ind w:hanging="360" w:left="720" w:right="56"/>
        <w:jc w:val="both"/>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t>podporuje získávání základních životních hodnot a mezilidských vztahů dítěte</w:t>
      </w:r>
    </w:p>
    <w:p>
      <w:pPr>
        <w:pStyle w:val="Normal"/>
        <w:numPr>
          <w:ilvl w:val="0"/>
          <w:numId w:val="0"/>
        </w:numPr>
        <w:spacing w:before="0" w:after="15"/>
        <w:ind w:hanging="0" w:left="720" w:right="56"/>
        <w:jc w:val="both"/>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r>
    </w:p>
    <w:p>
      <w:pPr>
        <w:pStyle w:val="Normal"/>
        <w:numPr>
          <w:ilvl w:val="0"/>
          <w:numId w:val="1"/>
        </w:numPr>
        <w:spacing w:before="0" w:after="17"/>
        <w:ind w:hanging="360" w:left="720" w:right="56"/>
        <w:jc w:val="both"/>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t>vytváří základní předpoklady pro pokračování ve vzdělávání</w:t>
      </w:r>
    </w:p>
    <w:p>
      <w:pPr>
        <w:pStyle w:val="Normal"/>
        <w:numPr>
          <w:ilvl w:val="0"/>
          <w:numId w:val="0"/>
        </w:numPr>
        <w:spacing w:before="0" w:after="17"/>
        <w:ind w:hanging="0" w:left="720" w:right="56"/>
        <w:jc w:val="both"/>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r>
    </w:p>
    <w:p>
      <w:pPr>
        <w:pStyle w:val="Normal"/>
        <w:numPr>
          <w:ilvl w:val="0"/>
          <w:numId w:val="1"/>
        </w:numPr>
        <w:spacing w:before="0" w:after="16"/>
        <w:ind w:hanging="360" w:left="720" w:right="56"/>
        <w:jc w:val="both"/>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t>napomáhá vyrovnávat nerovnosti vývoje dětí před jejich vstupem do základního vzdělávání</w:t>
      </w:r>
    </w:p>
    <w:p>
      <w:pPr>
        <w:pStyle w:val="Normal"/>
        <w:numPr>
          <w:ilvl w:val="0"/>
          <w:numId w:val="0"/>
        </w:numPr>
        <w:spacing w:before="0" w:after="16"/>
        <w:ind w:hanging="0" w:left="720" w:right="56"/>
        <w:jc w:val="both"/>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r>
    </w:p>
    <w:p>
      <w:pPr>
        <w:pStyle w:val="Normal"/>
        <w:numPr>
          <w:ilvl w:val="0"/>
          <w:numId w:val="1"/>
        </w:numPr>
        <w:spacing w:before="0" w:after="15"/>
        <w:ind w:hanging="360" w:left="720" w:right="56"/>
        <w:jc w:val="both"/>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t>poskytuje speciální pedagogickou péči dětem se speciálními vzdělávacími potřebami</w:t>
      </w:r>
    </w:p>
    <w:p>
      <w:pPr>
        <w:pStyle w:val="Normal"/>
        <w:numPr>
          <w:ilvl w:val="0"/>
          <w:numId w:val="0"/>
        </w:numPr>
        <w:spacing w:before="0" w:after="15"/>
        <w:ind w:hanging="0" w:left="720" w:right="56"/>
        <w:jc w:val="both"/>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r>
    </w:p>
    <w:p>
      <w:pPr>
        <w:pStyle w:val="Normal"/>
        <w:numPr>
          <w:ilvl w:val="0"/>
          <w:numId w:val="1"/>
        </w:numPr>
        <w:spacing w:before="0" w:after="2"/>
        <w:ind w:hanging="360" w:left="720" w:right="56"/>
        <w:jc w:val="both"/>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t>vytváří podmínky pro rozvoj nadaných dětí</w:t>
      </w:r>
    </w:p>
    <w:p>
      <w:pPr>
        <w:pStyle w:val="Normal"/>
        <w:spacing w:lineRule="auto" w:line="480" w:before="0" w:after="0"/>
        <w:ind w:hanging="0" w:left="0" w:right="4881"/>
        <w:jc w:val="both"/>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t xml:space="preserve">  </w:t>
      </w:r>
    </w:p>
    <w:p>
      <w:pPr>
        <w:pStyle w:val="Normal"/>
        <w:ind w:hanging="708" w:left="693" w:right="56"/>
        <w:jc w:val="both"/>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t xml:space="preserve">2, Školní vzdělávací program upřesňuje cíle, zaměření, formy a obsah vzdělávání podle konkrétních podmínek uplatněných v mateřské škole. </w:t>
      </w:r>
    </w:p>
    <w:p>
      <w:pPr>
        <w:pStyle w:val="Normal"/>
        <w:spacing w:before="0" w:after="167"/>
        <w:ind w:hanging="708" w:left="693" w:right="293"/>
        <w:jc w:val="both"/>
        <w:rPr>
          <w:rFonts w:ascii="Arial" w:hAnsi="Arial" w:eastAsia="Times New Roman" w:cs="Times New Roman"/>
          <w:color w:val="00000A"/>
          <w:kern w:val="0"/>
          <w:sz w:val="24"/>
          <w:szCs w:val="24"/>
          <w:u w:val="none"/>
          <w:lang w:val="cs-CZ" w:eastAsia="cs-CZ" w:bidi="ar-SA"/>
        </w:rPr>
      </w:pPr>
      <w:r>
        <w:rPr>
          <w:rFonts w:eastAsia="Times New Roman" w:cs="Times New Roman" w:ascii="Arial" w:hAnsi="Arial"/>
          <w:color w:val="00000A"/>
          <w:kern w:val="0"/>
          <w:sz w:val="24"/>
          <w:szCs w:val="24"/>
          <w:u w:val="none"/>
          <w:lang w:val="cs-CZ" w:eastAsia="cs-CZ" w:bidi="ar-SA"/>
        </w:rPr>
      </w:r>
    </w:p>
    <w:p>
      <w:pPr>
        <w:pStyle w:val="Heading2"/>
        <w:ind w:hanging="10" w:left="-5" w:right="32"/>
        <w:jc w:val="both"/>
        <w:rPr>
          <w:rFonts w:ascii="Arial" w:hAnsi="Arial" w:eastAsia="Times New Roman" w:cs="Times New Roman"/>
          <w:b/>
          <w:bCs/>
          <w:color w:val="00000A"/>
          <w:kern w:val="0"/>
          <w:sz w:val="24"/>
          <w:szCs w:val="24"/>
          <w:u w:val="none"/>
          <w:lang w:val="cs-CZ" w:eastAsia="cs-CZ" w:bidi="ar-SA"/>
        </w:rPr>
      </w:pPr>
      <w:r>
        <w:rPr>
          <w:rFonts w:eastAsia="Times New Roman" w:cs="Times New Roman" w:ascii="Arial" w:hAnsi="Arial"/>
          <w:b/>
          <w:bCs/>
          <w:color w:val="00000A"/>
          <w:kern w:val="0"/>
          <w:sz w:val="24"/>
          <w:szCs w:val="24"/>
          <w:u w:val="none"/>
          <w:lang w:val="cs-CZ" w:eastAsia="cs-CZ" w:bidi="ar-SA"/>
        </w:rPr>
        <w:t>C</w:t>
      </w:r>
      <w:r>
        <w:rPr>
          <w:rFonts w:eastAsia="Times New Roman" w:cs="Times New Roman" w:ascii="Arial" w:hAnsi="Arial"/>
          <w:b/>
          <w:bCs/>
          <w:color w:val="00000A"/>
          <w:kern w:val="0"/>
          <w:sz w:val="24"/>
          <w:szCs w:val="24"/>
          <w:u w:val="none"/>
          <w:lang w:val="cs-CZ" w:eastAsia="cs-CZ" w:bidi="ar-SA"/>
        </w:rPr>
        <w:t xml:space="preserve">, </w:t>
      </w:r>
      <w:r>
        <w:rPr>
          <w:rFonts w:eastAsia="Times New Roman" w:cs="Times New Roman" w:ascii="Arial" w:hAnsi="Arial"/>
          <w:b/>
          <w:bCs/>
          <w:color w:val="00000A"/>
          <w:kern w:val="0"/>
          <w:sz w:val="24"/>
          <w:szCs w:val="24"/>
          <w:u w:val="none"/>
          <w:lang w:val="cs-CZ" w:eastAsia="cs-CZ" w:bidi="ar-SA"/>
        </w:rPr>
        <w:t xml:space="preserve"> Práva a povinnosti dětí a jejich zákonných zástupců </w:t>
      </w:r>
    </w:p>
    <w:p>
      <w:pPr>
        <w:pStyle w:val="Normal"/>
        <w:suppressAutoHyphens w:val="true"/>
        <w:spacing w:lineRule="auto" w:line="240" w:before="0" w:after="0"/>
        <w:rPr>
          <w:rFonts w:ascii="Arial" w:hAnsi="Arial" w:cs="Times New Roman"/>
          <w:b/>
          <w:sz w:val="24"/>
          <w:szCs w:val="24"/>
        </w:rPr>
      </w:pPr>
      <w:r>
        <w:rPr>
          <w:rFonts w:cs="Times New Roman" w:ascii="Arial" w:hAnsi="Arial"/>
          <w:b/>
          <w:sz w:val="24"/>
          <w:szCs w:val="24"/>
        </w:rPr>
      </w:r>
    </w:p>
    <w:p>
      <w:pPr>
        <w:pStyle w:val="Normal"/>
        <w:suppressAutoHyphens w:val="true"/>
        <w:spacing w:lineRule="auto" w:line="240" w:before="0" w:after="0"/>
        <w:rPr>
          <w:rFonts w:ascii="Arial" w:hAnsi="Arial" w:cs="Times New Roman"/>
          <w:b/>
          <w:sz w:val="24"/>
          <w:szCs w:val="24"/>
        </w:rPr>
      </w:pPr>
      <w:r>
        <w:rPr>
          <w:rFonts w:cs="Times New Roman" w:ascii="Arial" w:hAnsi="Arial"/>
          <w:b/>
          <w:sz w:val="24"/>
          <w:szCs w:val="24"/>
        </w:rPr>
        <w:t>Práva dětí:</w:t>
      </w:r>
    </w:p>
    <w:p>
      <w:pPr>
        <w:pStyle w:val="Normal"/>
        <w:suppressAutoHyphens w:val="true"/>
        <w:spacing w:lineRule="auto" w:line="240" w:before="0" w:after="0"/>
        <w:rPr>
          <w:rFonts w:ascii="Arial" w:hAnsi="Arial" w:cs="Times New Roman"/>
          <w:b/>
          <w:sz w:val="24"/>
          <w:szCs w:val="24"/>
        </w:rPr>
      </w:pPr>
      <w:r>
        <w:rPr>
          <w:rFonts w:cs="Times New Roman" w:ascii="Arial" w:hAnsi="Arial"/>
          <w:b/>
          <w:sz w:val="24"/>
          <w:szCs w:val="24"/>
        </w:rPr>
      </w:r>
    </w:p>
    <w:p>
      <w:pPr>
        <w:pStyle w:val="Normal"/>
        <w:numPr>
          <w:ilvl w:val="0"/>
          <w:numId w:val="4"/>
        </w:numPr>
        <w:spacing w:before="0" w:after="169"/>
        <w:jc w:val="left"/>
        <w:rPr>
          <w:rFonts w:ascii="Arial" w:hAnsi="Arial"/>
          <w:sz w:val="24"/>
          <w:szCs w:val="24"/>
        </w:rPr>
      </w:pPr>
      <w:r>
        <w:rPr>
          <w:rFonts w:ascii="Arial" w:hAnsi="Arial"/>
          <w:sz w:val="24"/>
          <w:szCs w:val="24"/>
        </w:rPr>
        <w:t xml:space="preserve">na </w:t>
      </w:r>
      <w:r>
        <w:rPr>
          <w:rFonts w:ascii="Arial" w:hAnsi="Arial"/>
          <w:sz w:val="24"/>
          <w:szCs w:val="24"/>
        </w:rPr>
        <w:t>práva, která jim zaručuje Listina lidských práv a svobod a Úmluva o právech dítěte</w:t>
      </w:r>
    </w:p>
    <w:p>
      <w:pPr>
        <w:pStyle w:val="Normal"/>
        <w:numPr>
          <w:ilvl w:val="0"/>
          <w:numId w:val="4"/>
        </w:numPr>
        <w:spacing w:before="0" w:after="169"/>
        <w:jc w:val="left"/>
        <w:rPr>
          <w:rFonts w:ascii="Arial" w:hAnsi="Arial"/>
          <w:sz w:val="24"/>
          <w:szCs w:val="24"/>
        </w:rPr>
      </w:pPr>
      <w:r>
        <w:rPr>
          <w:rFonts w:ascii="Arial" w:hAnsi="Arial"/>
          <w:sz w:val="24"/>
          <w:szCs w:val="24"/>
        </w:rPr>
        <w:t>na kvalitní předškolní vzdělávání, zaručující optimální rozvoj jeho schopností a rozvoj jeho osobnosti</w:t>
      </w:r>
    </w:p>
    <w:p>
      <w:pPr>
        <w:pStyle w:val="Normal"/>
        <w:numPr>
          <w:ilvl w:val="0"/>
          <w:numId w:val="4"/>
        </w:numPr>
        <w:spacing w:before="0" w:after="8"/>
        <w:jc w:val="left"/>
        <w:rPr>
          <w:rFonts w:ascii="Arial" w:hAnsi="Arial"/>
          <w:sz w:val="24"/>
          <w:szCs w:val="24"/>
        </w:rPr>
      </w:pPr>
      <w:r>
        <w:rPr>
          <w:rFonts w:ascii="Arial" w:hAnsi="Arial"/>
          <w:sz w:val="24"/>
          <w:szCs w:val="24"/>
        </w:rPr>
        <w:t xml:space="preserve">na zajištění činností a služeb poskytovaných školskými poradenskými zařízeními v rozsahu stanoveném ve školském zákoně </w:t>
      </w:r>
    </w:p>
    <w:p>
      <w:pPr>
        <w:pStyle w:val="Normal"/>
        <w:numPr>
          <w:ilvl w:val="0"/>
          <w:numId w:val="4"/>
        </w:numPr>
        <w:suppressAutoHyphens w:val="true"/>
        <w:spacing w:lineRule="auto" w:line="240" w:before="0" w:after="0"/>
        <w:rPr>
          <w:rFonts w:ascii="Arial" w:hAnsi="Arial" w:cs="Times New Roman"/>
          <w:sz w:val="24"/>
          <w:szCs w:val="24"/>
        </w:rPr>
      </w:pPr>
      <w:r>
        <w:rPr>
          <w:rFonts w:cs="Times New Roman" w:ascii="Arial" w:hAnsi="Arial"/>
          <w:sz w:val="24"/>
          <w:szCs w:val="24"/>
        </w:rPr>
        <w:t>na bezpečnost a ochranu zdraví během všech činností školy</w:t>
      </w:r>
    </w:p>
    <w:p>
      <w:pPr>
        <w:pStyle w:val="Normal"/>
        <w:numPr>
          <w:ilvl w:val="0"/>
          <w:numId w:val="0"/>
        </w:numPr>
        <w:suppressAutoHyphens w:val="true"/>
        <w:spacing w:lineRule="auto" w:line="240" w:before="0" w:after="0"/>
        <w:ind w:hanging="0" w:left="720"/>
        <w:rPr>
          <w:rFonts w:ascii="Arial" w:hAnsi="Arial" w:cs="Times New Roman"/>
          <w:sz w:val="24"/>
          <w:szCs w:val="24"/>
        </w:rPr>
      </w:pPr>
      <w:r>
        <w:rPr>
          <w:rFonts w:cs="Times New Roman" w:ascii="Arial" w:hAnsi="Arial"/>
          <w:sz w:val="24"/>
          <w:szCs w:val="24"/>
        </w:rPr>
      </w:r>
    </w:p>
    <w:p>
      <w:pPr>
        <w:pStyle w:val="Normal"/>
        <w:numPr>
          <w:ilvl w:val="0"/>
          <w:numId w:val="4"/>
        </w:numPr>
        <w:suppressAutoHyphens w:val="true"/>
        <w:spacing w:lineRule="auto" w:line="240" w:before="0" w:after="0"/>
        <w:rPr>
          <w:rFonts w:ascii="Arial" w:hAnsi="Arial" w:cs="Times New Roman"/>
          <w:sz w:val="24"/>
          <w:szCs w:val="24"/>
        </w:rPr>
      </w:pPr>
      <w:r>
        <w:rPr>
          <w:rFonts w:cs="Times New Roman" w:ascii="Arial" w:hAnsi="Arial"/>
          <w:sz w:val="24"/>
          <w:szCs w:val="24"/>
        </w:rPr>
        <w:t>na fyzicky a psychicky bezpečné a emočně kladné prostředí při jeho pobytu v mateřské škole</w:t>
      </w:r>
    </w:p>
    <w:p>
      <w:pPr>
        <w:pStyle w:val="Normal"/>
        <w:numPr>
          <w:ilvl w:val="0"/>
          <w:numId w:val="0"/>
        </w:numPr>
        <w:suppressAutoHyphens w:val="true"/>
        <w:spacing w:lineRule="auto" w:line="240" w:before="0" w:after="0"/>
        <w:ind w:hanging="0" w:left="720"/>
        <w:rPr>
          <w:rFonts w:ascii="Arial" w:hAnsi="Arial" w:cs="Times New Roman"/>
          <w:sz w:val="24"/>
          <w:szCs w:val="24"/>
        </w:rPr>
      </w:pPr>
      <w:r>
        <w:rPr>
          <w:rFonts w:cs="Times New Roman" w:ascii="Arial" w:hAnsi="Arial"/>
          <w:sz w:val="24"/>
          <w:szCs w:val="24"/>
        </w:rPr>
      </w:r>
    </w:p>
    <w:p>
      <w:pPr>
        <w:pStyle w:val="Normal"/>
        <w:numPr>
          <w:ilvl w:val="0"/>
          <w:numId w:val="4"/>
        </w:numPr>
        <w:suppressAutoHyphens w:val="true"/>
        <w:spacing w:lineRule="auto" w:line="240" w:before="0" w:after="0"/>
        <w:rPr>
          <w:rFonts w:ascii="Arial" w:hAnsi="Arial" w:cs="Times New Roman"/>
          <w:sz w:val="24"/>
          <w:szCs w:val="24"/>
        </w:rPr>
      </w:pPr>
      <w:r>
        <w:rPr>
          <w:rFonts w:cs="Times New Roman" w:ascii="Arial" w:hAnsi="Arial"/>
          <w:sz w:val="24"/>
          <w:szCs w:val="24"/>
        </w:rPr>
        <w:t xml:space="preserve">zúčastnit se všech aktivit </w:t>
      </w:r>
      <w:r>
        <w:rPr>
          <w:rFonts w:cs="Times New Roman" w:ascii="Arial" w:hAnsi="Arial"/>
          <w:sz w:val="24"/>
          <w:szCs w:val="24"/>
        </w:rPr>
        <w:t>mateřské školy</w:t>
      </w:r>
      <w:r>
        <w:rPr>
          <w:rFonts w:cs="Times New Roman" w:ascii="Arial" w:hAnsi="Arial"/>
          <w:sz w:val="24"/>
          <w:szCs w:val="24"/>
        </w:rPr>
        <w:t xml:space="preserve"> v čase docházky, ke které bylo přijato, pokud to dovolí jeho zdravotní stav</w:t>
      </w:r>
    </w:p>
    <w:p>
      <w:pPr>
        <w:pStyle w:val="Normal"/>
        <w:numPr>
          <w:ilvl w:val="0"/>
          <w:numId w:val="0"/>
        </w:numPr>
        <w:suppressAutoHyphens w:val="true"/>
        <w:spacing w:lineRule="auto" w:line="240" w:before="0" w:after="0"/>
        <w:ind w:hanging="0" w:left="720"/>
        <w:rPr>
          <w:rFonts w:ascii="Arial" w:hAnsi="Arial" w:cs="Times New Roman"/>
          <w:sz w:val="24"/>
          <w:szCs w:val="24"/>
        </w:rPr>
      </w:pPr>
      <w:r>
        <w:rPr>
          <w:rFonts w:cs="Times New Roman" w:ascii="Arial" w:hAnsi="Arial"/>
          <w:sz w:val="24"/>
          <w:szCs w:val="24"/>
        </w:rPr>
      </w:r>
    </w:p>
    <w:p>
      <w:pPr>
        <w:pStyle w:val="Normal"/>
        <w:numPr>
          <w:ilvl w:val="0"/>
          <w:numId w:val="4"/>
        </w:numPr>
        <w:suppressAutoHyphens w:val="true"/>
        <w:spacing w:lineRule="auto" w:line="240" w:before="0" w:after="0"/>
        <w:rPr>
          <w:rFonts w:ascii="Arial" w:hAnsi="Arial" w:cs="Times New Roman"/>
          <w:sz w:val="24"/>
          <w:szCs w:val="24"/>
        </w:rPr>
      </w:pPr>
      <w:r>
        <w:rPr>
          <w:rFonts w:cs="Times New Roman" w:ascii="Arial" w:hAnsi="Arial"/>
          <w:sz w:val="24"/>
          <w:szCs w:val="24"/>
        </w:rPr>
        <w:t>při nástupu do mateřské školy na individuálně přizpůsobený adaptační  režim (zákonní zástupci dítěte dohodnou s ředitelem školy a učiteli nejvhodnější postup).</w:t>
      </w:r>
    </w:p>
    <w:p>
      <w:pPr>
        <w:pStyle w:val="Normal"/>
        <w:numPr>
          <w:ilvl w:val="0"/>
          <w:numId w:val="0"/>
        </w:numPr>
        <w:suppressAutoHyphens w:val="true"/>
        <w:spacing w:lineRule="auto" w:line="240" w:before="0" w:after="0"/>
        <w:ind w:hanging="0" w:left="720"/>
        <w:rPr>
          <w:rFonts w:ascii="Times New Roman" w:hAnsi="Times New Roman" w:cs="Times New Roman"/>
          <w:b/>
          <w:bCs/>
          <w:sz w:val="24"/>
          <w:szCs w:val="24"/>
        </w:rPr>
      </w:pPr>
      <w:r>
        <w:rPr>
          <w:rFonts w:cs="Times New Roman"/>
          <w:b/>
          <w:bCs/>
          <w:sz w:val="24"/>
          <w:szCs w:val="24"/>
        </w:rPr>
      </w:r>
    </w:p>
    <w:p>
      <w:pPr>
        <w:pStyle w:val="Normal"/>
        <w:rPr>
          <w:rFonts w:ascii="Arial" w:hAnsi="Arial" w:cs="Times New Roman"/>
          <w:b/>
          <w:bCs/>
          <w:sz w:val="24"/>
          <w:szCs w:val="24"/>
        </w:rPr>
      </w:pPr>
      <w:r>
        <w:rPr>
          <w:rFonts w:cs="Times New Roman" w:ascii="Arial" w:hAnsi="Arial"/>
          <w:b/>
          <w:bCs/>
          <w:sz w:val="24"/>
          <w:szCs w:val="24"/>
        </w:rPr>
        <w:t>Povinnosti dítěte:</w:t>
      </w:r>
    </w:p>
    <w:p>
      <w:pPr>
        <w:pStyle w:val="Normal"/>
        <w:numPr>
          <w:ilvl w:val="0"/>
          <w:numId w:val="5"/>
        </w:numPr>
        <w:suppressAutoHyphens w:val="true"/>
        <w:spacing w:lineRule="auto" w:line="240" w:before="0" w:after="0"/>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t>dodržovat stanovená pravidla soužití v mateřské škole</w:t>
      </w:r>
    </w:p>
    <w:p>
      <w:pPr>
        <w:pStyle w:val="Normal"/>
        <w:numPr>
          <w:ilvl w:val="0"/>
          <w:numId w:val="0"/>
        </w:numPr>
        <w:suppressAutoHyphens w:val="true"/>
        <w:spacing w:lineRule="auto" w:line="240" w:before="0" w:after="0"/>
        <w:ind w:hanging="0" w:left="720"/>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r>
    </w:p>
    <w:p>
      <w:pPr>
        <w:pStyle w:val="Normal"/>
        <w:numPr>
          <w:ilvl w:val="0"/>
          <w:numId w:val="5"/>
        </w:numPr>
        <w:suppressAutoHyphens w:val="true"/>
        <w:spacing w:lineRule="auto" w:line="240" w:before="0" w:after="0"/>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t>dbát pokynů učitelů a ostatních zaměstnanců školy</w:t>
      </w:r>
    </w:p>
    <w:p>
      <w:pPr>
        <w:pStyle w:val="Normal"/>
        <w:numPr>
          <w:ilvl w:val="0"/>
          <w:numId w:val="0"/>
        </w:numPr>
        <w:suppressAutoHyphens w:val="true"/>
        <w:spacing w:lineRule="auto" w:line="240" w:before="0" w:after="0"/>
        <w:ind w:hanging="0" w:left="720"/>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r>
    </w:p>
    <w:p>
      <w:pPr>
        <w:pStyle w:val="Normal"/>
        <w:numPr>
          <w:ilvl w:val="0"/>
          <w:numId w:val="5"/>
        </w:numPr>
        <w:suppressAutoHyphens w:val="true"/>
        <w:spacing w:lineRule="auto" w:line="240" w:before="0" w:after="0"/>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t>šetrně zacházet s hračkami a učebními pomůckami</w:t>
      </w:r>
    </w:p>
    <w:p>
      <w:pPr>
        <w:pStyle w:val="Normal"/>
        <w:numPr>
          <w:ilvl w:val="0"/>
          <w:numId w:val="0"/>
        </w:numPr>
        <w:suppressAutoHyphens w:val="true"/>
        <w:spacing w:lineRule="auto" w:line="240" w:before="0" w:after="0"/>
        <w:ind w:hanging="0" w:left="720"/>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r>
    </w:p>
    <w:p>
      <w:pPr>
        <w:pStyle w:val="Normal"/>
        <w:numPr>
          <w:ilvl w:val="0"/>
          <w:numId w:val="5"/>
        </w:numPr>
        <w:suppressAutoHyphens w:val="true"/>
        <w:spacing w:lineRule="auto" w:line="240" w:before="0" w:after="0"/>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t xml:space="preserve">vzájemně si pomáhat a neubližovat si, dodržovat pravidla slušného chování </w:t>
      </w:r>
    </w:p>
    <w:p>
      <w:pPr>
        <w:pStyle w:val="Normal"/>
        <w:numPr>
          <w:ilvl w:val="0"/>
          <w:numId w:val="0"/>
        </w:numPr>
        <w:suppressAutoHyphens w:val="true"/>
        <w:spacing w:lineRule="auto" w:line="240" w:before="0" w:after="0"/>
        <w:ind w:hanging="0" w:left="720"/>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r>
    </w:p>
    <w:p>
      <w:pPr>
        <w:pStyle w:val="Normal"/>
        <w:numPr>
          <w:ilvl w:val="0"/>
          <w:numId w:val="5"/>
        </w:numPr>
        <w:suppressAutoHyphens w:val="true"/>
        <w:spacing w:lineRule="auto" w:line="240" w:before="0" w:after="0"/>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t>dodržovat osobní hygienu</w:t>
      </w:r>
    </w:p>
    <w:p>
      <w:pPr>
        <w:pStyle w:val="Normal"/>
        <w:numPr>
          <w:ilvl w:val="0"/>
          <w:numId w:val="0"/>
        </w:numPr>
        <w:suppressAutoHyphens w:val="true"/>
        <w:spacing w:lineRule="auto" w:line="240" w:before="0" w:after="0"/>
        <w:ind w:hanging="0" w:left="720"/>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r>
    </w:p>
    <w:p>
      <w:pPr>
        <w:pStyle w:val="Normal"/>
        <w:numPr>
          <w:ilvl w:val="0"/>
          <w:numId w:val="5"/>
        </w:numPr>
        <w:suppressAutoHyphens w:val="true"/>
        <w:spacing w:lineRule="auto" w:line="240" w:before="0" w:after="0"/>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t>oznámit učitelce nebo ostatním zaměstnancům školy jakékoliv násilí – tělesné i duševní, a jednání odlišné od dohodnutých pravidel</w:t>
      </w:r>
    </w:p>
    <w:p>
      <w:pPr>
        <w:pStyle w:val="Normal"/>
        <w:numPr>
          <w:ilvl w:val="0"/>
          <w:numId w:val="0"/>
        </w:numPr>
        <w:suppressAutoHyphens w:val="true"/>
        <w:spacing w:lineRule="auto" w:line="240" w:before="0" w:after="0"/>
        <w:ind w:hanging="0" w:left="720"/>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r>
    </w:p>
    <w:p>
      <w:pPr>
        <w:pStyle w:val="Normal"/>
        <w:numPr>
          <w:ilvl w:val="0"/>
          <w:numId w:val="5"/>
        </w:numPr>
        <w:suppressAutoHyphens w:val="true"/>
        <w:spacing w:lineRule="auto" w:line="240" w:before="0" w:after="0"/>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t>plnit pokyny zaměstnanců školy k ochraně zdraví a bezpečnosti, s nimiž byli seznámeni</w:t>
      </w:r>
    </w:p>
    <w:p>
      <w:pPr>
        <w:pStyle w:val="Normal"/>
        <w:tabs>
          <w:tab w:val="clear" w:pos="708"/>
          <w:tab w:val="center" w:pos="2667" w:leader="none"/>
        </w:tabs>
        <w:spacing w:before="0" w:after="22"/>
        <w:ind w:hanging="0" w:left="-15" w:right="0"/>
        <w:jc w:val="left"/>
        <w:rPr>
          <w:rFonts w:ascii="Arial" w:hAnsi="Arial"/>
        </w:rPr>
      </w:pPr>
      <w:r>
        <w:rPr>
          <w:rFonts w:ascii="Arial" w:hAnsi="Arial"/>
        </w:rPr>
      </w:r>
    </w:p>
    <w:p>
      <w:pPr>
        <w:pStyle w:val="Normal"/>
        <w:suppressAutoHyphens w:val="true"/>
        <w:spacing w:lineRule="auto" w:line="240" w:before="0" w:after="0"/>
        <w:rPr>
          <w:rFonts w:ascii="Times New Roman" w:hAnsi="Times New Roman" w:cs="Times New Roman"/>
          <w:b/>
          <w:sz w:val="24"/>
          <w:szCs w:val="24"/>
        </w:rPr>
      </w:pPr>
      <w:r>
        <w:rPr>
          <w:rFonts w:cs="Times New Roman"/>
          <w:b/>
          <w:sz w:val="24"/>
          <w:szCs w:val="24"/>
        </w:rPr>
      </w:r>
    </w:p>
    <w:p>
      <w:pPr>
        <w:pStyle w:val="Normal"/>
        <w:rPr>
          <w:rFonts w:ascii="Arial" w:hAnsi="Arial" w:cs="Times New Roman"/>
          <w:b/>
          <w:bCs/>
          <w:sz w:val="24"/>
          <w:szCs w:val="24"/>
        </w:rPr>
      </w:pPr>
      <w:r>
        <w:rPr>
          <w:rFonts w:cs="Times New Roman" w:ascii="Arial" w:hAnsi="Arial"/>
          <w:b/>
          <w:bCs/>
          <w:sz w:val="24"/>
          <w:szCs w:val="24"/>
        </w:rPr>
        <w:t>Zákonní zástupci mají právo:</w:t>
      </w:r>
    </w:p>
    <w:p>
      <w:pPr>
        <w:pStyle w:val="Normal"/>
        <w:numPr>
          <w:ilvl w:val="0"/>
          <w:numId w:val="6"/>
        </w:numPr>
        <w:suppressAutoHyphens w:val="true"/>
        <w:spacing w:lineRule="auto" w:line="240" w:before="0" w:after="0"/>
        <w:rPr>
          <w:rFonts w:ascii="Arial" w:hAnsi="Arial" w:cs="Times New Roman"/>
          <w:sz w:val="24"/>
          <w:szCs w:val="24"/>
        </w:rPr>
      </w:pPr>
      <w:r>
        <w:rPr>
          <w:rFonts w:cs="Times New Roman" w:ascii="Arial" w:hAnsi="Arial"/>
          <w:sz w:val="24"/>
          <w:szCs w:val="24"/>
        </w:rPr>
        <w:t>na informace o průběhu a výsledcích vzdělávání dítěte</w:t>
      </w:r>
    </w:p>
    <w:p>
      <w:pPr>
        <w:pStyle w:val="Normal"/>
        <w:numPr>
          <w:ilvl w:val="0"/>
          <w:numId w:val="0"/>
        </w:numPr>
        <w:suppressAutoHyphens w:val="true"/>
        <w:spacing w:lineRule="auto" w:line="240" w:before="0" w:after="0"/>
        <w:ind w:hanging="0" w:left="720"/>
        <w:rPr>
          <w:rFonts w:ascii="Arial" w:hAnsi="Arial" w:cs="Times New Roman"/>
          <w:sz w:val="24"/>
          <w:szCs w:val="24"/>
        </w:rPr>
      </w:pPr>
      <w:r>
        <w:rPr>
          <w:rFonts w:cs="Times New Roman" w:ascii="Arial" w:hAnsi="Arial"/>
          <w:sz w:val="24"/>
          <w:szCs w:val="24"/>
        </w:rPr>
      </w:r>
    </w:p>
    <w:p>
      <w:pPr>
        <w:pStyle w:val="Normal"/>
        <w:numPr>
          <w:ilvl w:val="0"/>
          <w:numId w:val="6"/>
        </w:numPr>
        <w:suppressAutoHyphens w:val="true"/>
        <w:spacing w:lineRule="auto" w:line="240" w:before="0" w:after="0"/>
        <w:rPr>
          <w:rFonts w:ascii="Arial" w:hAnsi="Arial" w:cs="Times New Roman"/>
          <w:sz w:val="24"/>
          <w:szCs w:val="24"/>
        </w:rPr>
      </w:pPr>
      <w:r>
        <w:rPr>
          <w:rFonts w:cs="Times New Roman" w:ascii="Arial" w:hAnsi="Arial"/>
          <w:sz w:val="24"/>
          <w:szCs w:val="24"/>
        </w:rPr>
        <w:t>vyjadřovat se ke všem rozhodnutím týkajícím se podstatných záležitostí vzdělávání jejich dítěte, přičemž jejich vyjádřením musí být věnována pozornost</w:t>
      </w:r>
    </w:p>
    <w:p>
      <w:pPr>
        <w:pStyle w:val="Normal"/>
        <w:numPr>
          <w:ilvl w:val="0"/>
          <w:numId w:val="0"/>
        </w:numPr>
        <w:suppressAutoHyphens w:val="true"/>
        <w:spacing w:lineRule="auto" w:line="240" w:before="0" w:after="0"/>
        <w:ind w:hanging="0" w:left="720"/>
        <w:rPr>
          <w:rFonts w:ascii="Arial" w:hAnsi="Arial" w:cs="Times New Roman"/>
          <w:sz w:val="24"/>
          <w:szCs w:val="24"/>
        </w:rPr>
      </w:pPr>
      <w:r>
        <w:rPr>
          <w:rFonts w:cs="Times New Roman" w:ascii="Arial" w:hAnsi="Arial"/>
          <w:sz w:val="24"/>
          <w:szCs w:val="24"/>
        </w:rPr>
      </w:r>
    </w:p>
    <w:p>
      <w:pPr>
        <w:pStyle w:val="Normal"/>
        <w:numPr>
          <w:ilvl w:val="0"/>
          <w:numId w:val="6"/>
        </w:numPr>
        <w:suppressAutoHyphens w:val="true"/>
        <w:spacing w:lineRule="auto" w:line="240" w:before="0" w:after="0"/>
        <w:rPr>
          <w:rFonts w:ascii="Arial" w:hAnsi="Arial" w:cs="Times New Roman"/>
          <w:sz w:val="24"/>
          <w:szCs w:val="24"/>
        </w:rPr>
      </w:pPr>
      <w:r>
        <w:rPr>
          <w:rFonts w:cs="Times New Roman" w:ascii="Arial" w:hAnsi="Arial"/>
          <w:sz w:val="24"/>
          <w:szCs w:val="24"/>
        </w:rPr>
        <w:t>na informace a poradenskou pomoc školy nebo školského poradenského zařízení v záležitostech týkajících se vzdělávání jejich dítěte</w:t>
      </w:r>
    </w:p>
    <w:p>
      <w:pPr>
        <w:pStyle w:val="Normal"/>
        <w:numPr>
          <w:ilvl w:val="0"/>
          <w:numId w:val="0"/>
        </w:numPr>
        <w:suppressAutoHyphens w:val="true"/>
        <w:spacing w:lineRule="auto" w:line="240" w:before="0" w:after="0"/>
        <w:ind w:hanging="0" w:left="720"/>
        <w:rPr>
          <w:rFonts w:ascii="Arial" w:hAnsi="Arial" w:cs="Times New Roman"/>
          <w:sz w:val="24"/>
          <w:szCs w:val="24"/>
        </w:rPr>
      </w:pPr>
      <w:r>
        <w:rPr>
          <w:rFonts w:cs="Times New Roman" w:ascii="Arial" w:hAnsi="Arial"/>
          <w:sz w:val="24"/>
          <w:szCs w:val="24"/>
        </w:rPr>
      </w:r>
    </w:p>
    <w:p>
      <w:pPr>
        <w:pStyle w:val="Normal"/>
        <w:numPr>
          <w:ilvl w:val="0"/>
          <w:numId w:val="6"/>
        </w:numPr>
        <w:suppressAutoHyphens w:val="true"/>
        <w:spacing w:lineRule="auto" w:line="240" w:before="0" w:after="0"/>
        <w:rPr>
          <w:rFonts w:ascii="Arial" w:hAnsi="Arial" w:cs="Times New Roman"/>
          <w:sz w:val="24"/>
          <w:szCs w:val="24"/>
        </w:rPr>
      </w:pPr>
      <w:r>
        <w:rPr>
          <w:rFonts w:cs="Times New Roman" w:ascii="Arial" w:hAnsi="Arial"/>
          <w:sz w:val="24"/>
          <w:szCs w:val="24"/>
        </w:rPr>
        <w:t>na korektní jednání a chování ze strany všech zaměstnanců školy</w:t>
      </w:r>
    </w:p>
    <w:p>
      <w:pPr>
        <w:pStyle w:val="Normal"/>
        <w:numPr>
          <w:ilvl w:val="0"/>
          <w:numId w:val="0"/>
        </w:numPr>
        <w:suppressAutoHyphens w:val="true"/>
        <w:spacing w:lineRule="auto" w:line="240" w:before="0" w:after="0"/>
        <w:ind w:hanging="0" w:left="720"/>
        <w:rPr>
          <w:rFonts w:ascii="Arial" w:hAnsi="Arial" w:cs="Times New Roman"/>
          <w:sz w:val="24"/>
          <w:szCs w:val="24"/>
        </w:rPr>
      </w:pPr>
      <w:r>
        <w:rPr>
          <w:rFonts w:cs="Times New Roman" w:ascii="Arial" w:hAnsi="Arial"/>
          <w:sz w:val="24"/>
          <w:szCs w:val="24"/>
        </w:rPr>
      </w:r>
    </w:p>
    <w:p>
      <w:pPr>
        <w:pStyle w:val="Normal"/>
        <w:numPr>
          <w:ilvl w:val="0"/>
          <w:numId w:val="6"/>
        </w:numPr>
        <w:suppressAutoHyphens w:val="true"/>
        <w:spacing w:lineRule="auto" w:line="240" w:before="0" w:after="0"/>
        <w:rPr>
          <w:rFonts w:ascii="Arial" w:hAnsi="Arial"/>
        </w:rPr>
      </w:pPr>
      <w:r>
        <w:rPr>
          <w:rFonts w:cs="Times New Roman" w:ascii="Arial" w:hAnsi="Arial"/>
          <w:sz w:val="24"/>
          <w:szCs w:val="24"/>
        </w:rPr>
        <w:t>na diskrétnost a ochranu informací, týkajících se jejich osobního a rodinného života, právo na ochranu osobních údajů</w:t>
      </w:r>
    </w:p>
    <w:p>
      <w:pPr>
        <w:pStyle w:val="Normal"/>
        <w:numPr>
          <w:ilvl w:val="0"/>
          <w:numId w:val="0"/>
        </w:numPr>
        <w:suppressAutoHyphens w:val="true"/>
        <w:spacing w:lineRule="auto" w:line="240" w:before="0" w:after="0"/>
        <w:ind w:hanging="0" w:left="720"/>
        <w:rPr>
          <w:rFonts w:cs="Times New Roman"/>
          <w:sz w:val="24"/>
          <w:szCs w:val="24"/>
        </w:rPr>
      </w:pPr>
      <w:r>
        <w:rPr>
          <w:rFonts w:ascii="Arial" w:hAnsi="Arial"/>
        </w:rPr>
      </w:r>
    </w:p>
    <w:p>
      <w:pPr>
        <w:pStyle w:val="Normal"/>
        <w:numPr>
          <w:ilvl w:val="0"/>
          <w:numId w:val="6"/>
        </w:numPr>
        <w:suppressAutoHyphens w:val="true"/>
        <w:spacing w:lineRule="auto" w:line="240" w:before="0" w:after="0"/>
        <w:rPr>
          <w:rFonts w:ascii="Arial" w:hAnsi="Arial" w:cs="Times New Roman"/>
          <w:sz w:val="24"/>
          <w:szCs w:val="24"/>
        </w:rPr>
      </w:pPr>
      <w:r>
        <w:rPr>
          <w:rFonts w:cs="Times New Roman" w:ascii="Arial" w:hAnsi="Arial"/>
          <w:sz w:val="24"/>
          <w:szCs w:val="24"/>
        </w:rPr>
        <w:t>konzultovat výchovné i jiné problémy svého dítěte s učiteli školy (po předchozí domluvě termínu)</w:t>
      </w:r>
    </w:p>
    <w:p>
      <w:pPr>
        <w:pStyle w:val="Normal"/>
        <w:numPr>
          <w:ilvl w:val="0"/>
          <w:numId w:val="0"/>
        </w:numPr>
        <w:suppressAutoHyphens w:val="true"/>
        <w:spacing w:lineRule="auto" w:line="240" w:before="0" w:after="0"/>
        <w:ind w:hanging="0" w:left="720"/>
        <w:rPr>
          <w:rFonts w:ascii="Arial" w:hAnsi="Arial" w:cs="Times New Roman"/>
          <w:sz w:val="24"/>
          <w:szCs w:val="24"/>
        </w:rPr>
      </w:pPr>
      <w:r>
        <w:rPr>
          <w:rFonts w:cs="Times New Roman" w:ascii="Arial" w:hAnsi="Arial"/>
          <w:sz w:val="24"/>
          <w:szCs w:val="24"/>
        </w:rPr>
      </w:r>
    </w:p>
    <w:p>
      <w:pPr>
        <w:pStyle w:val="Normal"/>
        <w:numPr>
          <w:ilvl w:val="0"/>
          <w:numId w:val="6"/>
        </w:numPr>
        <w:suppressAutoHyphens w:val="true"/>
        <w:spacing w:lineRule="auto" w:line="240" w:before="0" w:after="0"/>
        <w:rPr>
          <w:rFonts w:ascii="Arial" w:hAnsi="Arial" w:cs="Times New Roman"/>
          <w:sz w:val="24"/>
          <w:szCs w:val="24"/>
        </w:rPr>
      </w:pPr>
      <w:r>
        <w:rPr>
          <w:rFonts w:cs="Times New Roman" w:ascii="Arial" w:hAnsi="Arial"/>
          <w:sz w:val="24"/>
          <w:szCs w:val="24"/>
        </w:rPr>
        <w:t xml:space="preserve">projevit jakékoli připomínky k provozu </w:t>
      </w:r>
      <w:r>
        <w:rPr>
          <w:rFonts w:cs="Times New Roman" w:ascii="Arial" w:hAnsi="Arial"/>
          <w:sz w:val="24"/>
          <w:szCs w:val="24"/>
        </w:rPr>
        <w:t>mateřské školy</w:t>
      </w:r>
      <w:r>
        <w:rPr>
          <w:rFonts w:cs="Times New Roman" w:ascii="Arial" w:hAnsi="Arial"/>
          <w:sz w:val="24"/>
          <w:szCs w:val="24"/>
        </w:rPr>
        <w:t>, učitelce nebo ředitelce školy</w:t>
      </w:r>
    </w:p>
    <w:p>
      <w:pPr>
        <w:pStyle w:val="Normal"/>
        <w:suppressAutoHyphens w:val="true"/>
        <w:spacing w:lineRule="auto" w:line="240" w:before="0" w:after="0"/>
        <w:rPr/>
      </w:pPr>
      <w:r>
        <w:rPr/>
      </w:r>
    </w:p>
    <w:p>
      <w:pPr>
        <w:pStyle w:val="Normal"/>
        <w:tabs>
          <w:tab w:val="clear" w:pos="708"/>
          <w:tab w:val="center" w:pos="2231" w:leader="none"/>
        </w:tabs>
        <w:spacing w:lineRule="auto" w:line="259" w:before="0" w:after="250"/>
        <w:ind w:hanging="0" w:left="-15" w:right="0"/>
        <w:rPr>
          <w:rFonts w:ascii="Arial" w:hAnsi="Arial" w:eastAsia="Times New Roman" w:cs="Times New Roman"/>
          <w:b/>
          <w:color w:val="00000A"/>
          <w:kern w:val="0"/>
          <w:sz w:val="24"/>
          <w:szCs w:val="24"/>
          <w:lang w:val="cs-CZ" w:eastAsia="cs-CZ" w:bidi="ar-SA"/>
        </w:rPr>
      </w:pPr>
      <w:r>
        <w:rPr>
          <w:rFonts w:eastAsia="Times New Roman" w:cs="Times New Roman" w:ascii="Arial" w:hAnsi="Arial"/>
          <w:b/>
          <w:color w:val="00000A"/>
          <w:kern w:val="0"/>
          <w:sz w:val="24"/>
          <w:szCs w:val="24"/>
          <w:lang w:val="cs-CZ" w:eastAsia="cs-CZ" w:bidi="ar-SA"/>
        </w:rPr>
        <w:t>Zákonní zástupci dětí jsou povinni :</w:t>
      </w:r>
    </w:p>
    <w:p>
      <w:pPr>
        <w:pStyle w:val="Normal"/>
        <w:numPr>
          <w:ilvl w:val="0"/>
          <w:numId w:val="7"/>
        </w:numPr>
        <w:suppressAutoHyphens w:val="true"/>
        <w:spacing w:lineRule="auto" w:line="240" w:before="0" w:after="0"/>
        <w:rPr>
          <w:rFonts w:ascii="Arial" w:hAnsi="Arial" w:cs="Times New Roman"/>
          <w:sz w:val="24"/>
          <w:szCs w:val="24"/>
        </w:rPr>
      </w:pPr>
      <w:r>
        <w:rPr>
          <w:rFonts w:cs="Times New Roman" w:ascii="Arial" w:hAnsi="Arial"/>
          <w:sz w:val="24"/>
          <w:szCs w:val="24"/>
        </w:rPr>
        <w:t>informovat školu o změně zdravotní způsobilosti, zdravotních obtížích dítěte nebo jiných závažných skutečnostech, které by mohly mít vliv na průběh vzdělávání</w:t>
      </w:r>
    </w:p>
    <w:p>
      <w:pPr>
        <w:pStyle w:val="Normal"/>
        <w:suppressAutoHyphens w:val="true"/>
        <w:spacing w:lineRule="auto" w:line="240" w:before="0" w:after="0"/>
        <w:rPr>
          <w:rFonts w:ascii="Arial" w:hAnsi="Arial" w:cs="Times New Roman"/>
          <w:sz w:val="24"/>
          <w:szCs w:val="24"/>
        </w:rPr>
      </w:pPr>
      <w:r>
        <w:rPr>
          <w:rFonts w:cs="Times New Roman" w:ascii="Arial" w:hAnsi="Arial"/>
          <w:sz w:val="24"/>
          <w:szCs w:val="24"/>
        </w:rPr>
      </w:r>
    </w:p>
    <w:p>
      <w:pPr>
        <w:pStyle w:val="Normal"/>
        <w:numPr>
          <w:ilvl w:val="0"/>
          <w:numId w:val="7"/>
        </w:numPr>
        <w:suppressAutoHyphens w:val="true"/>
        <w:spacing w:lineRule="auto" w:line="240" w:before="0" w:after="0"/>
        <w:rPr>
          <w:rFonts w:ascii="Arial" w:hAnsi="Arial" w:cs="Times New Roman"/>
          <w:sz w:val="24"/>
          <w:szCs w:val="24"/>
        </w:rPr>
      </w:pPr>
      <w:r>
        <w:rPr>
          <w:rFonts w:cs="Times New Roman" w:ascii="Arial" w:hAnsi="Arial"/>
          <w:sz w:val="24"/>
          <w:szCs w:val="24"/>
        </w:rPr>
        <w:t>na vyzvání ředitelky školy se osobně účastnit projednávání závažných otázek týkajících se vzdělávání dítěte</w:t>
      </w:r>
    </w:p>
    <w:p>
      <w:pPr>
        <w:pStyle w:val="Normal"/>
        <w:suppressAutoHyphens w:val="true"/>
        <w:spacing w:lineRule="auto" w:line="240" w:before="0" w:after="0"/>
        <w:rPr>
          <w:rFonts w:ascii="Arial" w:hAnsi="Arial" w:cs="Times New Roman"/>
          <w:sz w:val="24"/>
          <w:szCs w:val="24"/>
        </w:rPr>
      </w:pPr>
      <w:r>
        <w:rPr>
          <w:rFonts w:cs="Times New Roman" w:ascii="Arial" w:hAnsi="Arial"/>
          <w:sz w:val="24"/>
          <w:szCs w:val="24"/>
        </w:rPr>
      </w:r>
    </w:p>
    <w:p>
      <w:pPr>
        <w:pStyle w:val="Normal"/>
        <w:numPr>
          <w:ilvl w:val="0"/>
          <w:numId w:val="7"/>
        </w:numPr>
        <w:suppressAutoHyphens w:val="true"/>
        <w:spacing w:lineRule="auto" w:line="240" w:before="0" w:after="0"/>
        <w:rPr>
          <w:rFonts w:ascii="Arial" w:hAnsi="Arial" w:cs="Times New Roman"/>
          <w:sz w:val="24"/>
          <w:szCs w:val="24"/>
        </w:rPr>
      </w:pPr>
      <w:r>
        <w:rPr>
          <w:rFonts w:cs="Times New Roman" w:ascii="Arial" w:hAnsi="Arial"/>
          <w:sz w:val="24"/>
          <w:szCs w:val="24"/>
        </w:rPr>
        <w:t xml:space="preserve">povinnost dodržovat při styku se zaměstnanci </w:t>
      </w:r>
      <w:r>
        <w:rPr>
          <w:rFonts w:cs="Times New Roman" w:ascii="Arial" w:hAnsi="Arial"/>
          <w:sz w:val="24"/>
          <w:szCs w:val="24"/>
        </w:rPr>
        <w:t>školy</w:t>
      </w:r>
      <w:r>
        <w:rPr>
          <w:rFonts w:cs="Times New Roman" w:ascii="Arial" w:hAnsi="Arial"/>
          <w:sz w:val="24"/>
          <w:szCs w:val="24"/>
        </w:rPr>
        <w:t xml:space="preserve"> a ostatními zákonnými zástupci pravidla slušnosti a vzájemné ohleduplnosti</w:t>
      </w:r>
    </w:p>
    <w:p>
      <w:pPr>
        <w:pStyle w:val="Normal"/>
        <w:numPr>
          <w:ilvl w:val="0"/>
          <w:numId w:val="0"/>
        </w:numPr>
        <w:suppressAutoHyphens w:val="true"/>
        <w:spacing w:lineRule="auto" w:line="240" w:before="0" w:after="0"/>
        <w:ind w:hanging="0" w:left="720"/>
        <w:rPr>
          <w:rFonts w:ascii="Arial" w:hAnsi="Arial" w:cs="Times New Roman"/>
          <w:sz w:val="24"/>
          <w:szCs w:val="24"/>
        </w:rPr>
      </w:pPr>
      <w:r>
        <w:rPr>
          <w:rFonts w:cs="Times New Roman" w:ascii="Arial" w:hAnsi="Arial"/>
          <w:sz w:val="24"/>
          <w:szCs w:val="24"/>
        </w:rPr>
      </w:r>
    </w:p>
    <w:p>
      <w:pPr>
        <w:pStyle w:val="Normal"/>
        <w:numPr>
          <w:ilvl w:val="0"/>
          <w:numId w:val="7"/>
        </w:numPr>
        <w:suppressAutoHyphens w:val="true"/>
        <w:spacing w:lineRule="auto" w:line="240" w:before="0" w:after="0"/>
        <w:rPr>
          <w:rFonts w:ascii="Arial" w:hAnsi="Arial" w:cs="Times New Roman"/>
          <w:sz w:val="24"/>
          <w:szCs w:val="24"/>
        </w:rPr>
      </w:pPr>
      <w:r>
        <w:rPr>
          <w:rFonts w:cs="Times New Roman" w:ascii="Arial" w:hAnsi="Arial"/>
          <w:sz w:val="24"/>
          <w:szCs w:val="24"/>
        </w:rPr>
        <w:t>řídit se školním řádem a respektovat další vnitřní předpisy školy</w:t>
      </w:r>
    </w:p>
    <w:p>
      <w:pPr>
        <w:pStyle w:val="Normal"/>
        <w:numPr>
          <w:ilvl w:val="0"/>
          <w:numId w:val="0"/>
        </w:numPr>
        <w:suppressAutoHyphens w:val="true"/>
        <w:spacing w:lineRule="auto" w:line="240" w:before="0" w:after="0"/>
        <w:ind w:hanging="0" w:left="720"/>
        <w:rPr>
          <w:rFonts w:ascii="Arial" w:hAnsi="Arial" w:cs="Times New Roman"/>
          <w:sz w:val="24"/>
          <w:szCs w:val="24"/>
        </w:rPr>
      </w:pPr>
      <w:r>
        <w:rPr>
          <w:rFonts w:cs="Times New Roman" w:ascii="Arial" w:hAnsi="Arial"/>
          <w:sz w:val="24"/>
          <w:szCs w:val="24"/>
        </w:rPr>
      </w:r>
    </w:p>
    <w:p>
      <w:pPr>
        <w:pStyle w:val="Normal"/>
        <w:numPr>
          <w:ilvl w:val="0"/>
          <w:numId w:val="7"/>
        </w:numPr>
        <w:suppressAutoHyphens w:val="true"/>
        <w:spacing w:lineRule="auto" w:line="240" w:before="0" w:after="0"/>
        <w:rPr>
          <w:rFonts w:ascii="Arial" w:hAnsi="Arial" w:cs="Times New Roman"/>
          <w:sz w:val="24"/>
          <w:szCs w:val="24"/>
        </w:rPr>
      </w:pPr>
      <w:r>
        <w:rPr>
          <w:rFonts w:cs="Times New Roman" w:ascii="Arial" w:hAnsi="Arial"/>
          <w:sz w:val="24"/>
          <w:szCs w:val="24"/>
        </w:rPr>
        <w:t>provádět úplatu za předškolní vzdělávání a za stravné dle daných pravidel</w:t>
      </w:r>
    </w:p>
    <w:p>
      <w:pPr>
        <w:pStyle w:val="Normal"/>
        <w:numPr>
          <w:ilvl w:val="0"/>
          <w:numId w:val="0"/>
        </w:numPr>
        <w:suppressAutoHyphens w:val="true"/>
        <w:spacing w:lineRule="auto" w:line="240" w:before="0" w:after="0"/>
        <w:ind w:hanging="0" w:left="720"/>
        <w:rPr>
          <w:rFonts w:ascii="Arial" w:hAnsi="Arial" w:cs="Times New Roman"/>
          <w:sz w:val="24"/>
          <w:szCs w:val="24"/>
        </w:rPr>
      </w:pPr>
      <w:r>
        <w:rPr>
          <w:rFonts w:cs="Times New Roman" w:ascii="Arial" w:hAnsi="Arial"/>
          <w:sz w:val="24"/>
          <w:szCs w:val="24"/>
        </w:rPr>
      </w:r>
    </w:p>
    <w:p>
      <w:pPr>
        <w:pStyle w:val="Normal"/>
        <w:numPr>
          <w:ilvl w:val="0"/>
          <w:numId w:val="7"/>
        </w:numPr>
        <w:suppressAutoHyphens w:val="true"/>
        <w:spacing w:lineRule="auto" w:line="240" w:before="0" w:after="0"/>
        <w:rPr>
          <w:rFonts w:ascii="Arial" w:hAnsi="Arial"/>
          <w:sz w:val="24"/>
          <w:szCs w:val="24"/>
        </w:rPr>
      </w:pPr>
      <w:r>
        <w:rPr>
          <w:rFonts w:cs="Times New Roman" w:ascii="Arial" w:hAnsi="Arial"/>
          <w:sz w:val="24"/>
          <w:szCs w:val="24"/>
        </w:rPr>
        <w:t xml:space="preserve">jsou odpovědni za to, že přivádějí do </w:t>
      </w:r>
      <w:r>
        <w:rPr>
          <w:rFonts w:cs="Times New Roman" w:ascii="Arial" w:hAnsi="Arial"/>
          <w:sz w:val="24"/>
          <w:szCs w:val="24"/>
        </w:rPr>
        <w:t>mateřské školy</w:t>
      </w:r>
      <w:r>
        <w:rPr>
          <w:rFonts w:cs="Times New Roman" w:ascii="Arial" w:hAnsi="Arial"/>
          <w:sz w:val="24"/>
          <w:szCs w:val="24"/>
        </w:rPr>
        <w:t xml:space="preserve"> dítě zdravé bez zjevných příznaků onemocnění a předávají jej osobně učitelce do třídy (teprve potom za dítě přebírá odpovědnost učitelka)</w:t>
      </w:r>
    </w:p>
    <w:p>
      <w:pPr>
        <w:pStyle w:val="Normal"/>
        <w:numPr>
          <w:ilvl w:val="0"/>
          <w:numId w:val="0"/>
        </w:numPr>
        <w:suppressAutoHyphens w:val="true"/>
        <w:spacing w:lineRule="auto" w:line="240" w:before="0" w:after="0"/>
        <w:ind w:hanging="0" w:left="720"/>
        <w:rPr>
          <w:rFonts w:cs="Times New Roman"/>
        </w:rPr>
      </w:pPr>
      <w:r>
        <w:rPr>
          <w:rFonts w:ascii="Arial" w:hAnsi="Arial"/>
          <w:sz w:val="24"/>
          <w:szCs w:val="24"/>
        </w:rPr>
      </w:r>
    </w:p>
    <w:p>
      <w:pPr>
        <w:pStyle w:val="Normal"/>
        <w:numPr>
          <w:ilvl w:val="0"/>
          <w:numId w:val="7"/>
        </w:numPr>
        <w:suppressAutoHyphens w:val="true"/>
        <w:spacing w:lineRule="auto" w:line="240" w:before="0" w:after="0"/>
        <w:rPr>
          <w:rFonts w:ascii="Arial" w:hAnsi="Arial" w:cs="Times New Roman"/>
          <w:sz w:val="24"/>
          <w:szCs w:val="24"/>
        </w:rPr>
      </w:pPr>
      <w:r>
        <w:rPr>
          <w:rFonts w:cs="Times New Roman" w:ascii="Arial" w:hAnsi="Arial"/>
          <w:sz w:val="24"/>
          <w:szCs w:val="24"/>
        </w:rPr>
        <w:t xml:space="preserve">vyzvedávat dítě z </w:t>
      </w:r>
      <w:r>
        <w:rPr>
          <w:rFonts w:cs="Times New Roman" w:ascii="Arial" w:hAnsi="Arial"/>
          <w:sz w:val="24"/>
          <w:szCs w:val="24"/>
        </w:rPr>
        <w:t>mateřské školy</w:t>
      </w:r>
      <w:r>
        <w:rPr>
          <w:rFonts w:cs="Times New Roman" w:ascii="Arial" w:hAnsi="Arial"/>
          <w:sz w:val="24"/>
          <w:szCs w:val="24"/>
        </w:rPr>
        <w:t xml:space="preserve"> v dohodnutém čase</w:t>
      </w:r>
    </w:p>
    <w:p>
      <w:pPr>
        <w:pStyle w:val="Normal"/>
        <w:numPr>
          <w:ilvl w:val="0"/>
          <w:numId w:val="7"/>
        </w:numPr>
        <w:suppressAutoHyphens w:val="true"/>
        <w:spacing w:lineRule="auto" w:line="240" w:before="0" w:after="0"/>
        <w:rPr>
          <w:rFonts w:ascii="Arial" w:hAnsi="Arial"/>
          <w:sz w:val="24"/>
          <w:szCs w:val="24"/>
        </w:rPr>
      </w:pPr>
      <w:r>
        <w:rPr>
          <w:rFonts w:cs="Times New Roman" w:ascii="Arial" w:hAnsi="Arial"/>
          <w:sz w:val="24"/>
          <w:szCs w:val="24"/>
        </w:rPr>
        <w:t xml:space="preserve">bez zbytečného odkladu převzít své dítě v případě, že jsou ze strany </w:t>
      </w:r>
      <w:r>
        <w:rPr>
          <w:rFonts w:cs="Times New Roman" w:ascii="Arial" w:hAnsi="Arial"/>
          <w:sz w:val="24"/>
          <w:szCs w:val="24"/>
        </w:rPr>
        <w:t>mateřské školy</w:t>
      </w:r>
      <w:r>
        <w:rPr>
          <w:rFonts w:cs="Times New Roman" w:ascii="Arial" w:hAnsi="Arial"/>
          <w:sz w:val="24"/>
          <w:szCs w:val="24"/>
        </w:rPr>
        <w:t xml:space="preserve"> informováni o jeho zdravotních obtížích (škola není na izolaci nemocného dítěte od kolektivu zařízena)</w:t>
      </w:r>
    </w:p>
    <w:p>
      <w:pPr>
        <w:pStyle w:val="Normal"/>
        <w:numPr>
          <w:ilvl w:val="0"/>
          <w:numId w:val="0"/>
        </w:numPr>
        <w:suppressAutoHyphens w:val="true"/>
        <w:spacing w:lineRule="auto" w:line="240" w:before="0" w:after="0"/>
        <w:ind w:hanging="0" w:left="720"/>
        <w:rPr>
          <w:rFonts w:cs="Times New Roman"/>
        </w:rPr>
      </w:pPr>
      <w:r>
        <w:rPr>
          <w:rFonts w:ascii="Arial" w:hAnsi="Arial"/>
          <w:sz w:val="24"/>
          <w:szCs w:val="24"/>
        </w:rPr>
      </w:r>
    </w:p>
    <w:p>
      <w:pPr>
        <w:pStyle w:val="Normal"/>
        <w:numPr>
          <w:ilvl w:val="0"/>
          <w:numId w:val="7"/>
        </w:numPr>
        <w:suppressAutoHyphens w:val="true"/>
        <w:spacing w:lineRule="auto" w:line="240" w:before="0" w:after="0"/>
        <w:rPr>
          <w:rFonts w:ascii="Arial" w:hAnsi="Arial"/>
          <w:sz w:val="24"/>
          <w:szCs w:val="24"/>
        </w:rPr>
      </w:pPr>
      <w:r>
        <w:rPr>
          <w:rFonts w:cs="Times New Roman" w:ascii="Arial" w:hAnsi="Arial"/>
          <w:sz w:val="24"/>
          <w:szCs w:val="24"/>
        </w:rPr>
        <w:t>oznámí ihned infekční onemocnění dítěte</w:t>
      </w:r>
    </w:p>
    <w:p>
      <w:pPr>
        <w:pStyle w:val="Normal"/>
        <w:numPr>
          <w:ilvl w:val="0"/>
          <w:numId w:val="0"/>
        </w:numPr>
        <w:suppressAutoHyphens w:val="true"/>
        <w:spacing w:lineRule="auto" w:line="240" w:before="0" w:after="0"/>
        <w:ind w:hanging="0" w:left="720"/>
        <w:rPr>
          <w:rFonts w:cs="Times New Roman"/>
        </w:rPr>
      </w:pPr>
      <w:r>
        <w:rPr>
          <w:rFonts w:ascii="Arial" w:hAnsi="Arial"/>
          <w:sz w:val="24"/>
          <w:szCs w:val="24"/>
        </w:rPr>
      </w:r>
    </w:p>
    <w:p>
      <w:pPr>
        <w:pStyle w:val="Normal"/>
        <w:numPr>
          <w:ilvl w:val="0"/>
          <w:numId w:val="7"/>
        </w:numPr>
        <w:suppressAutoHyphens w:val="true"/>
        <w:spacing w:lineRule="auto" w:line="240" w:before="0" w:after="0"/>
        <w:rPr>
          <w:rFonts w:ascii="Arial" w:hAnsi="Arial"/>
          <w:sz w:val="24"/>
          <w:szCs w:val="24"/>
        </w:rPr>
      </w:pPr>
      <w:r>
        <w:rPr>
          <w:rFonts w:cs="Times New Roman" w:ascii="Arial" w:hAnsi="Arial"/>
          <w:sz w:val="24"/>
          <w:szCs w:val="24"/>
        </w:rPr>
        <w:t xml:space="preserve">sdělit neprodleně každou změnu související s osobními údaji dítěte, </w:t>
      </w:r>
      <w:r>
        <w:rPr>
          <w:rFonts w:cs="Times New Roman" w:ascii="Arial" w:hAnsi="Arial"/>
          <w:sz w:val="24"/>
          <w:szCs w:val="24"/>
        </w:rPr>
        <w:t>které slouží jako podklady do  školní matriky</w:t>
      </w:r>
    </w:p>
    <w:p>
      <w:pPr>
        <w:pStyle w:val="Normal"/>
        <w:numPr>
          <w:ilvl w:val="0"/>
          <w:numId w:val="0"/>
        </w:numPr>
        <w:suppressAutoHyphens w:val="true"/>
        <w:spacing w:lineRule="auto" w:line="240" w:before="0" w:after="0"/>
        <w:ind w:hanging="0" w:left="720"/>
        <w:rPr>
          <w:rFonts w:cs="Times New Roman"/>
        </w:rPr>
      </w:pPr>
      <w:r>
        <w:rPr>
          <w:rFonts w:ascii="Arial" w:hAnsi="Arial"/>
          <w:sz w:val="24"/>
          <w:szCs w:val="24"/>
        </w:rPr>
      </w:r>
    </w:p>
    <w:p>
      <w:pPr>
        <w:pStyle w:val="Normal"/>
        <w:numPr>
          <w:ilvl w:val="0"/>
          <w:numId w:val="7"/>
        </w:numPr>
        <w:suppressAutoHyphens w:val="true"/>
        <w:spacing w:lineRule="auto" w:line="240" w:before="0" w:after="0"/>
        <w:rPr>
          <w:rFonts w:ascii="Arial" w:hAnsi="Arial"/>
          <w:sz w:val="24"/>
          <w:szCs w:val="24"/>
        </w:rPr>
      </w:pPr>
      <w:r>
        <w:rPr>
          <w:rFonts w:cs="Times New Roman" w:ascii="Arial" w:hAnsi="Arial"/>
          <w:sz w:val="24"/>
          <w:szCs w:val="24"/>
        </w:rPr>
        <w:t xml:space="preserve">oznámit předem známou nepřítomnost dítěte </w:t>
      </w:r>
      <w:r>
        <w:rPr>
          <w:rFonts w:cs="Times New Roman" w:ascii="Arial" w:hAnsi="Arial"/>
          <w:sz w:val="24"/>
          <w:szCs w:val="24"/>
        </w:rPr>
        <w:t>či neprodleně ohlásit neočekávanou nepřítomnost dítěte a to do 7:30</w:t>
      </w:r>
      <w:r>
        <w:rPr>
          <w:rFonts w:cs="Times New Roman" w:ascii="Arial" w:hAnsi="Arial"/>
          <w:sz w:val="24"/>
          <w:szCs w:val="24"/>
        </w:rPr>
        <w:t xml:space="preserve"> týž den</w:t>
      </w:r>
    </w:p>
    <w:p>
      <w:pPr>
        <w:pStyle w:val="Normal"/>
        <w:numPr>
          <w:ilvl w:val="0"/>
          <w:numId w:val="0"/>
        </w:numPr>
        <w:suppressAutoHyphens w:val="true"/>
        <w:spacing w:lineRule="auto" w:line="240" w:before="0" w:after="0"/>
        <w:ind w:hanging="0" w:left="720"/>
        <w:rPr>
          <w:rFonts w:cs="Times New Roman"/>
        </w:rPr>
      </w:pPr>
      <w:r>
        <w:rPr>
          <w:rFonts w:ascii="Arial" w:hAnsi="Arial"/>
          <w:sz w:val="24"/>
          <w:szCs w:val="24"/>
        </w:rPr>
      </w:r>
    </w:p>
    <w:p>
      <w:pPr>
        <w:pStyle w:val="Odstavecseseznamem"/>
        <w:numPr>
          <w:ilvl w:val="0"/>
          <w:numId w:val="7"/>
        </w:numPr>
        <w:rPr>
          <w:rFonts w:ascii="Arial" w:hAnsi="Arial" w:cs="Times New Roman"/>
          <w:sz w:val="24"/>
          <w:szCs w:val="24"/>
        </w:rPr>
      </w:pPr>
      <w:r>
        <w:rPr>
          <w:rFonts w:cs="Times New Roman" w:ascii="Arial" w:hAnsi="Arial"/>
          <w:sz w:val="24"/>
          <w:szCs w:val="24"/>
        </w:rPr>
        <w:t>přihlásit dítě k zápisu k povinnému předškolnímu vzdělávání v kalendářním roce, ve kterém začíná povinnost předškolního vzdělávání dítěte (§ 34a odst. 2)</w:t>
      </w:r>
    </w:p>
    <w:p>
      <w:pPr>
        <w:pStyle w:val="Odstavecseseznamem"/>
        <w:numPr>
          <w:ilvl w:val="0"/>
          <w:numId w:val="0"/>
        </w:numPr>
        <w:ind w:hanging="0" w:left="720"/>
        <w:rPr>
          <w:rFonts w:ascii="Arial" w:hAnsi="Arial" w:cs="Times New Roman"/>
          <w:sz w:val="24"/>
          <w:szCs w:val="24"/>
        </w:rPr>
      </w:pPr>
      <w:r>
        <w:rPr>
          <w:rFonts w:cs="Times New Roman" w:ascii="Arial" w:hAnsi="Arial"/>
          <w:sz w:val="24"/>
          <w:szCs w:val="24"/>
        </w:rPr>
      </w:r>
    </w:p>
    <w:p>
      <w:pPr>
        <w:pStyle w:val="Odstavecseseznamem"/>
        <w:numPr>
          <w:ilvl w:val="0"/>
          <w:numId w:val="7"/>
        </w:numPr>
        <w:rPr>
          <w:rFonts w:ascii="Arial" w:hAnsi="Arial"/>
          <w:sz w:val="24"/>
          <w:szCs w:val="24"/>
        </w:rPr>
      </w:pPr>
      <w:r>
        <w:rPr>
          <w:rFonts w:ascii="Arial" w:hAnsi="Arial"/>
          <w:sz w:val="24"/>
          <w:szCs w:val="24"/>
        </w:rPr>
        <w:t xml:space="preserve">zajistit povinné předškolní vzdělávání formu pravidelné denní docházky v pracovních dnech v </w:t>
      </w:r>
      <w:r>
        <w:rPr>
          <w:rFonts w:ascii="Arial" w:hAnsi="Arial"/>
          <w:sz w:val="24"/>
          <w:szCs w:val="24"/>
        </w:rPr>
        <w:t>r</w:t>
      </w:r>
      <w:r>
        <w:rPr>
          <w:rFonts w:ascii="Arial" w:hAnsi="Arial"/>
          <w:sz w:val="24"/>
          <w:szCs w:val="24"/>
        </w:rPr>
        <w:t>ozsahu 4 hodin</w:t>
      </w:r>
    </w:p>
    <w:p>
      <w:pPr>
        <w:pStyle w:val="Normal"/>
        <w:widowControl/>
        <w:numPr>
          <w:ilvl w:val="0"/>
          <w:numId w:val="0"/>
        </w:numPr>
        <w:suppressAutoHyphens w:val="true"/>
        <w:bidi w:val="0"/>
        <w:spacing w:lineRule="auto" w:line="302" w:before="0" w:after="206"/>
        <w:ind w:hanging="0" w:left="0" w:right="57"/>
        <w:jc w:val="left"/>
        <w:rPr>
          <w:rFonts w:ascii="Arial" w:hAnsi="Arial" w:eastAsia="Times New Roman" w:cs="Times New Roman"/>
          <w:b/>
          <w:color w:val="00000A"/>
          <w:kern w:val="0"/>
          <w:sz w:val="24"/>
          <w:szCs w:val="24"/>
          <w:lang w:val="cs-CZ" w:eastAsia="cs-CZ" w:bidi="ar-SA"/>
        </w:rPr>
      </w:pPr>
      <w:r>
        <w:rPr>
          <w:rFonts w:eastAsia="Times New Roman" w:cs="Times New Roman" w:ascii="Arial" w:hAnsi="Arial"/>
          <w:b/>
          <w:color w:val="00000A"/>
          <w:kern w:val="0"/>
          <w:sz w:val="24"/>
          <w:szCs w:val="24"/>
          <w:lang w:val="cs-CZ" w:eastAsia="cs-CZ" w:bidi="ar-SA"/>
        </w:rPr>
        <w:t>Pravidla</w:t>
      </w:r>
      <w:r>
        <w:rPr>
          <w:rFonts w:eastAsia="Times New Roman" w:cs="Times New Roman" w:ascii="Arial" w:hAnsi="Arial"/>
          <w:b/>
          <w:color w:val="00000A"/>
          <w:kern w:val="0"/>
          <w:sz w:val="24"/>
          <w:szCs w:val="24"/>
          <w:lang w:val="cs-CZ" w:eastAsia="cs-CZ" w:bidi="ar-SA"/>
        </w:rPr>
        <w:t xml:space="preserve"> vzájemných vztahů se zaměstnanci ve škole:</w:t>
      </w:r>
    </w:p>
    <w:p>
      <w:pPr>
        <w:pStyle w:val="Odstavecseseznamem"/>
        <w:numPr>
          <w:ilvl w:val="0"/>
          <w:numId w:val="8"/>
        </w:numPr>
        <w:jc w:val="both"/>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t>vzájemné vztahy mezi zaměstnanci školy a dětmi nebo zákonnými zástupci dětí, musí vycházet ze zásad vzájemné úcty, respektu, názorové snášenlivosti, solidarity a důstojnosti</w:t>
      </w:r>
    </w:p>
    <w:p>
      <w:pPr>
        <w:pStyle w:val="Odstavecseseznamem"/>
        <w:numPr>
          <w:ilvl w:val="0"/>
          <w:numId w:val="8"/>
        </w:numPr>
        <w:jc w:val="both"/>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t>všichni zaměstnanci školy, děti a jejich zákonní zástupci se vzájemně respektují, dbají o vytváření partnerských vztahů podložených vzájemnou úctou, důvěrou a spravedlností</w:t>
      </w:r>
    </w:p>
    <w:p>
      <w:pPr>
        <w:pStyle w:val="Odstavecseseznamem"/>
        <w:numPr>
          <w:ilvl w:val="0"/>
          <w:numId w:val="8"/>
        </w:numPr>
        <w:jc w:val="both"/>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t>všichni zaměstnanci školy, děti a jejich zákonní zástupci dbají o dodržování základních společenských pravidel a pravidel slušné a zdvořilé komunikace</w:t>
      </w:r>
    </w:p>
    <w:p>
      <w:pPr>
        <w:pStyle w:val="Normal"/>
        <w:spacing w:lineRule="auto" w:line="259" w:before="0" w:after="258"/>
        <w:ind w:hanging="10" w:left="-5" w:right="32"/>
        <w:jc w:val="both"/>
        <w:rPr>
          <w:rFonts w:ascii="Arial" w:hAnsi="Arial" w:eastAsia="Times New Roman" w:cs="Times New Roman"/>
          <w:b/>
          <w:color w:val="00000A"/>
          <w:kern w:val="0"/>
          <w:sz w:val="24"/>
          <w:szCs w:val="24"/>
          <w:lang w:val="cs-CZ" w:eastAsia="cs-CZ" w:bidi="ar-SA"/>
        </w:rPr>
      </w:pPr>
      <w:r>
        <w:rPr>
          <w:rFonts w:eastAsia="Times New Roman" w:cs="Times New Roman" w:ascii="Arial" w:hAnsi="Arial"/>
          <w:b/>
          <w:color w:val="00000A"/>
          <w:kern w:val="0"/>
          <w:sz w:val="24"/>
          <w:szCs w:val="24"/>
          <w:lang w:val="cs-CZ" w:eastAsia="cs-CZ" w:bidi="ar-SA"/>
        </w:rPr>
        <w:t>D, Přijímání dětí k předškolnímu vzdělávání</w:t>
      </w:r>
    </w:p>
    <w:p>
      <w:pPr>
        <w:pStyle w:val="Odstavecseseznamem"/>
        <w:numPr>
          <w:ilvl w:val="0"/>
          <w:numId w:val="10"/>
        </w:numPr>
        <w:jc w:val="both"/>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t xml:space="preserve">do </w:t>
      </w:r>
      <w:r>
        <w:rPr>
          <w:rFonts w:eastAsia="Times New Roman" w:cs="Times New Roman" w:ascii="Arial" w:hAnsi="Arial"/>
          <w:color w:val="00000A"/>
          <w:kern w:val="0"/>
          <w:sz w:val="24"/>
          <w:szCs w:val="24"/>
          <w:lang w:val="cs-CZ" w:eastAsia="cs-CZ" w:bidi="ar-SA"/>
        </w:rPr>
        <w:t>mateřské školy</w:t>
      </w:r>
      <w:r>
        <w:rPr>
          <w:rFonts w:eastAsia="Times New Roman" w:cs="Times New Roman" w:ascii="Arial" w:hAnsi="Arial"/>
          <w:color w:val="00000A"/>
          <w:kern w:val="0"/>
          <w:sz w:val="24"/>
          <w:szCs w:val="24"/>
          <w:lang w:val="cs-CZ" w:eastAsia="cs-CZ" w:bidi="ar-SA"/>
        </w:rPr>
        <w:t xml:space="preserve"> jsou přijímány děti ve věku zpravidla od 3 do 6 let, nejdříve však děti od 2 let (§ 34 odst. 1 škol. Zákona)</w:t>
      </w:r>
    </w:p>
    <w:p>
      <w:pPr>
        <w:pStyle w:val="Odstavecseseznamem"/>
        <w:numPr>
          <w:ilvl w:val="0"/>
          <w:numId w:val="0"/>
        </w:numPr>
        <w:ind w:hanging="0" w:left="720"/>
        <w:jc w:val="both"/>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r>
    </w:p>
    <w:p>
      <w:pPr>
        <w:pStyle w:val="Odstavecseseznamem"/>
        <w:numPr>
          <w:ilvl w:val="0"/>
          <w:numId w:val="10"/>
        </w:numPr>
        <w:jc w:val="both"/>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t>od počátku školního roku, který následuje po dni, kdy dítě dosáhne pátého roku věku, do zahájení povinné školní docházky dítěte, je předškolní vzdělávání povinné, není-li dále stanoveno jinak (§34 odst. 1 škol. zákona), povinné předškolní vzdělávání se nevztahuje na děti s hlubokým mentálním postižením</w:t>
      </w:r>
    </w:p>
    <w:p>
      <w:pPr>
        <w:pStyle w:val="Odstavecseseznamem"/>
        <w:numPr>
          <w:ilvl w:val="0"/>
          <w:numId w:val="0"/>
        </w:numPr>
        <w:ind w:hanging="0" w:left="720"/>
        <w:jc w:val="both"/>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r>
    </w:p>
    <w:p>
      <w:pPr>
        <w:pStyle w:val="Odstavecseseznamem"/>
        <w:numPr>
          <w:ilvl w:val="0"/>
          <w:numId w:val="10"/>
        </w:numPr>
        <w:jc w:val="both"/>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t xml:space="preserve">přijímání dětí do mateřské školy se provádí formou zápisu k předškolnímu vzdělávání, termín a místo zápisu stanoví ředitel mateřské školy v dohodě se zřizovatelem v termínu od 15. března do 15. dubna a zveřejní je způsobem v místě obvyklém  </w:t>
      </w:r>
    </w:p>
    <w:p>
      <w:pPr>
        <w:pStyle w:val="Odstavecseseznamem"/>
        <w:numPr>
          <w:ilvl w:val="0"/>
          <w:numId w:val="0"/>
        </w:numPr>
        <w:ind w:hanging="0" w:left="720"/>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r>
    </w:p>
    <w:p>
      <w:pPr>
        <w:pStyle w:val="Odstavecseseznamem"/>
        <w:numPr>
          <w:ilvl w:val="0"/>
          <w:numId w:val="10"/>
        </w:numPr>
        <w:jc w:val="both"/>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t>ředitelka školy stanoví pro zápis dětí do mateřské školy kritéria, která jsou zveřejněna současně se zveřejněním termínu a místa zápisu (§ 34 odst. 2)</w:t>
      </w:r>
    </w:p>
    <w:p>
      <w:pPr>
        <w:pStyle w:val="Odstavecseseznamem"/>
        <w:numPr>
          <w:ilvl w:val="0"/>
          <w:numId w:val="0"/>
        </w:numPr>
        <w:ind w:hanging="0" w:left="720"/>
        <w:jc w:val="both"/>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r>
    </w:p>
    <w:p>
      <w:pPr>
        <w:pStyle w:val="Odstavecseseznamem"/>
        <w:numPr>
          <w:ilvl w:val="0"/>
          <w:numId w:val="10"/>
        </w:numPr>
        <w:jc w:val="both"/>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t>zápis je povinný pro děti, které dovrší věku 5 let do konce srpna stávajícího školního roku, pokud ještě do mateřské školy nedocházejí</w:t>
      </w:r>
    </w:p>
    <w:p>
      <w:pPr>
        <w:pStyle w:val="Odstavecseseznamem"/>
        <w:numPr>
          <w:ilvl w:val="0"/>
          <w:numId w:val="0"/>
        </w:numPr>
        <w:ind w:hanging="0" w:left="720"/>
        <w:jc w:val="both"/>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r>
    </w:p>
    <w:p>
      <w:pPr>
        <w:pStyle w:val="Odstavecseseznamem"/>
        <w:numPr>
          <w:ilvl w:val="0"/>
          <w:numId w:val="10"/>
        </w:numPr>
        <w:jc w:val="both"/>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t>o přijetí či nepřijetí dítěte rozhoduje ředitelka školy ve správním řízení, rozhodnutí o přijetí se oznamuje zveřejněním seznamu přijatých dětí pod příslušným registračním číslem, který je zveřejněn na webových stránkách školy a na dveřích školy, rozhodnutí o nepřijetí se doručuje písemně zákonnému zástupci</w:t>
      </w:r>
    </w:p>
    <w:p>
      <w:pPr>
        <w:pStyle w:val="Odstavecseseznamem"/>
        <w:numPr>
          <w:ilvl w:val="0"/>
          <w:numId w:val="0"/>
        </w:numPr>
        <w:ind w:hanging="0" w:left="720"/>
        <w:jc w:val="both"/>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r>
    </w:p>
    <w:p>
      <w:pPr>
        <w:pStyle w:val="Odstavecseseznamem"/>
        <w:numPr>
          <w:ilvl w:val="0"/>
          <w:numId w:val="10"/>
        </w:numPr>
        <w:jc w:val="both"/>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t>ředitelka školy může přijmout pouze dítě, které se podrobilo stanoveným pravidelným očkováním, má doklad, že je proti nákaze imunní nebo se nemůže očkování podrobit pro trvalou kontraindikaci, tato informace bude potvrzená ošetřujícím lékařem na žádosti o přijetí k předškolnímu vzdělávání (neplatí pro děti s povinnou předškolní docházkou)</w:t>
      </w:r>
    </w:p>
    <w:p>
      <w:pPr>
        <w:pStyle w:val="Odstavecseseznamem"/>
        <w:numPr>
          <w:ilvl w:val="0"/>
          <w:numId w:val="0"/>
        </w:numPr>
        <w:ind w:hanging="0" w:left="720"/>
        <w:jc w:val="both"/>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r>
    </w:p>
    <w:p>
      <w:pPr>
        <w:pStyle w:val="Odstavecseseznamem"/>
        <w:numPr>
          <w:ilvl w:val="0"/>
          <w:numId w:val="10"/>
        </w:numPr>
        <w:jc w:val="both"/>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t>do mateřské školy mohou být přijaty děti se speciálními vzdělávacími potřebami (dále SVP), k posouzení podmínek pro přijetí dětí s SVP je nutné písemné vyjádření školského poradenského zařízení, popřípadě také registrujícího dětského lékaře</w:t>
      </w:r>
    </w:p>
    <w:p>
      <w:pPr>
        <w:pStyle w:val="Odstavecseseznamem"/>
        <w:numPr>
          <w:ilvl w:val="0"/>
          <w:numId w:val="0"/>
        </w:numPr>
        <w:ind w:hanging="0" w:left="720"/>
        <w:jc w:val="both"/>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r>
    </w:p>
    <w:p>
      <w:pPr>
        <w:pStyle w:val="Odstavecseseznamem"/>
        <w:numPr>
          <w:ilvl w:val="0"/>
          <w:numId w:val="10"/>
        </w:numPr>
        <w:jc w:val="both"/>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t>dítě může být přijato do mateřské školy i v průběhu školního roku, pokud má škola volná místa, v tomto případě se nevyhlašuje samostatný zápis</w:t>
      </w:r>
    </w:p>
    <w:p>
      <w:pPr>
        <w:pStyle w:val="Normal"/>
        <w:rPr>
          <w:rFonts w:ascii="Arial" w:hAnsi="Arial" w:eastAsia="Times New Roman" w:cs="Times New Roman"/>
          <w:color w:val="00000A"/>
          <w:kern w:val="0"/>
          <w:sz w:val="24"/>
          <w:szCs w:val="24"/>
          <w:lang w:val="cs-CZ" w:eastAsia="cs-CZ" w:bidi="ar-SA"/>
        </w:rPr>
      </w:pPr>
      <w:r>
        <w:rPr>
          <w:rFonts w:eastAsia="Times New Roman" w:cs="Times New Roman" w:ascii="Arial" w:hAnsi="Arial"/>
          <w:b/>
          <w:bCs/>
          <w:color w:val="00000A"/>
          <w:kern w:val="0"/>
          <w:sz w:val="24"/>
          <w:szCs w:val="24"/>
          <w:lang w:val="cs-CZ" w:eastAsia="cs-CZ" w:bidi="ar-SA"/>
        </w:rPr>
        <w:t>D ,Ukončení docházky dítěte do mateřské školy</w:t>
      </w:r>
    </w:p>
    <w:p>
      <w:pPr>
        <w:pStyle w:val="Normal"/>
        <w:suppressAutoHyphens w:val="true"/>
        <w:overflowPunct w:val="false"/>
        <w:autoSpaceDE w:val="false"/>
        <w:spacing w:lineRule="auto" w:line="240" w:before="0" w:after="0"/>
        <w:jc w:val="both"/>
        <w:textAlignment w:val="baseline"/>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tab/>
        <w:tab/>
        <w:t xml:space="preserve">Ukončení docházky dítěte do mateřské školy je spojeno s přijetím k základnímu vzdělávání. Jestliže chce zákonný zástupce dítěte ukončit jeho docházku  v jiné souvislosti, než je uvedeno v první větě, musí toto písemně oznámit ředitelce školy. </w:t>
      </w:r>
    </w:p>
    <w:p>
      <w:pPr>
        <w:pStyle w:val="Normal"/>
        <w:jc w:val="both"/>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r>
    </w:p>
    <w:p>
      <w:pPr>
        <w:pStyle w:val="Normal"/>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t xml:space="preserve">Ředitelka školy může ukončit docházku dítěte do mateřské školy po předchozím písemném upozornění zástupce dítěte, jestliže: </w:t>
      </w:r>
    </w:p>
    <w:p>
      <w:pPr>
        <w:pStyle w:val="Normal"/>
        <w:numPr>
          <w:ilvl w:val="0"/>
          <w:numId w:val="9"/>
        </w:numPr>
        <w:suppressAutoHyphens w:val="true"/>
        <w:overflowPunct w:val="false"/>
        <w:autoSpaceDE w:val="false"/>
        <w:spacing w:lineRule="auto" w:line="240" w:before="0" w:after="0"/>
        <w:textAlignment w:val="baseline"/>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t>zákonný zástupce opakovaně neuhradí úplatu za vzdělávání v mateřské škole nebo úplatu za školní stravování ve stanoveném termínu a nedohodne s ředitelkou jiný termín úhrady</w:t>
      </w:r>
    </w:p>
    <w:p>
      <w:pPr>
        <w:pStyle w:val="Normal"/>
        <w:numPr>
          <w:ilvl w:val="0"/>
          <w:numId w:val="0"/>
        </w:numPr>
        <w:suppressAutoHyphens w:val="true"/>
        <w:overflowPunct w:val="false"/>
        <w:autoSpaceDE w:val="false"/>
        <w:spacing w:lineRule="auto" w:line="240" w:before="0" w:after="0"/>
        <w:ind w:hanging="0" w:left="720"/>
        <w:textAlignment w:val="baseline"/>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r>
    </w:p>
    <w:p>
      <w:pPr>
        <w:pStyle w:val="Normal"/>
        <w:numPr>
          <w:ilvl w:val="0"/>
          <w:numId w:val="9"/>
        </w:numPr>
        <w:suppressAutoHyphens w:val="true"/>
        <w:overflowPunct w:val="false"/>
        <w:autoSpaceDE w:val="false"/>
        <w:spacing w:lineRule="auto" w:line="240" w:before="0" w:after="0"/>
        <w:textAlignment w:val="baseline"/>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t>dítě se bez omluvy zákonného zástupce nepřetržitě neúčastní předškolního vzdělávání po dobu delší než dva týdny</w:t>
      </w:r>
    </w:p>
    <w:p>
      <w:pPr>
        <w:pStyle w:val="Normal"/>
        <w:numPr>
          <w:ilvl w:val="0"/>
          <w:numId w:val="0"/>
        </w:numPr>
        <w:suppressAutoHyphens w:val="true"/>
        <w:overflowPunct w:val="false"/>
        <w:autoSpaceDE w:val="false"/>
        <w:spacing w:lineRule="auto" w:line="240" w:before="0" w:after="0"/>
        <w:ind w:hanging="0" w:left="720"/>
        <w:textAlignment w:val="baseline"/>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r>
    </w:p>
    <w:p>
      <w:pPr>
        <w:pStyle w:val="Normal"/>
        <w:numPr>
          <w:ilvl w:val="0"/>
          <w:numId w:val="9"/>
        </w:numPr>
        <w:suppressAutoHyphens w:val="true"/>
        <w:overflowPunct w:val="false"/>
        <w:autoSpaceDE w:val="false"/>
        <w:spacing w:lineRule="auto" w:line="240" w:before="0" w:after="0"/>
        <w:textAlignment w:val="baseline"/>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t>zákonný zástupce dítěte závažným způsobem opakovaně narušuje provoz mateřské školy (nedodržuje školní řád)</w:t>
      </w:r>
    </w:p>
    <w:p>
      <w:pPr>
        <w:pStyle w:val="Normal"/>
        <w:numPr>
          <w:ilvl w:val="0"/>
          <w:numId w:val="0"/>
        </w:numPr>
        <w:suppressAutoHyphens w:val="true"/>
        <w:overflowPunct w:val="false"/>
        <w:autoSpaceDE w:val="false"/>
        <w:spacing w:lineRule="auto" w:line="240" w:before="0" w:after="0"/>
        <w:ind w:hanging="0" w:left="720"/>
        <w:textAlignment w:val="baseline"/>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r>
    </w:p>
    <w:p>
      <w:pPr>
        <w:pStyle w:val="Normal"/>
        <w:numPr>
          <w:ilvl w:val="0"/>
          <w:numId w:val="9"/>
        </w:numPr>
        <w:suppressAutoHyphens w:val="true"/>
        <w:overflowPunct w:val="false"/>
        <w:autoSpaceDE w:val="false"/>
        <w:spacing w:lineRule="auto" w:line="240" w:before="0" w:after="0"/>
        <w:textAlignment w:val="baseline"/>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t>ukončení pobytu dítěte doporučí lékař nebo školské poradenské zařízení</w:t>
      </w:r>
    </w:p>
    <w:p>
      <w:pPr>
        <w:pStyle w:val="Normal"/>
        <w:spacing w:lineRule="auto" w:line="259" w:before="0" w:after="258"/>
        <w:ind w:hanging="0" w:left="-5" w:right="32"/>
        <w:jc w:val="both"/>
        <w:rPr>
          <w:color w:val="FF0000"/>
        </w:rPr>
      </w:pPr>
      <w:r>
        <w:rPr/>
      </w:r>
    </w:p>
    <w:p>
      <w:pPr>
        <w:pStyle w:val="Normal"/>
        <w:rPr>
          <w:rFonts w:ascii="Arial" w:hAnsi="Arial" w:eastAsia="Times New Roman" w:cs="Times New Roman"/>
          <w:b/>
          <w:bCs/>
          <w:color w:val="00000A"/>
          <w:kern w:val="0"/>
          <w:sz w:val="24"/>
          <w:szCs w:val="24"/>
          <w:lang w:val="cs-CZ" w:eastAsia="cs-CZ" w:bidi="ar-SA"/>
        </w:rPr>
      </w:pPr>
      <w:r>
        <w:rPr>
          <w:rFonts w:eastAsia="Times New Roman" w:cs="Times New Roman" w:ascii="Arial" w:hAnsi="Arial"/>
          <w:b/>
          <w:bCs/>
          <w:color w:val="00000A"/>
          <w:kern w:val="0"/>
          <w:sz w:val="24"/>
          <w:szCs w:val="24"/>
          <w:lang w:val="cs-CZ" w:eastAsia="cs-CZ" w:bidi="ar-SA"/>
        </w:rPr>
        <w:t>E, Povinné předškolní vzdělávání</w:t>
      </w:r>
    </w:p>
    <w:p>
      <w:pPr>
        <w:pStyle w:val="Odstavecseseznamem"/>
        <w:numPr>
          <w:ilvl w:val="0"/>
          <w:numId w:val="11"/>
        </w:numPr>
        <w:jc w:val="both"/>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t>povinnost plnit předškolní vzdělávání je povinné pro děti, které dovršily do 31. 8. pěti let věku</w:t>
      </w:r>
    </w:p>
    <w:p>
      <w:pPr>
        <w:pStyle w:val="Odstavecseseznamem"/>
        <w:numPr>
          <w:ilvl w:val="0"/>
          <w:numId w:val="0"/>
        </w:numPr>
        <w:ind w:hanging="0" w:left="720"/>
        <w:jc w:val="both"/>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r>
    </w:p>
    <w:p>
      <w:pPr>
        <w:pStyle w:val="Odstavecseseznamem"/>
        <w:numPr>
          <w:ilvl w:val="0"/>
          <w:numId w:val="11"/>
        </w:numPr>
        <w:jc w:val="both"/>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t>dítě, pro které je předškolní vzdělávání povinné, se vzdělává ve spádové mateřské škole, pokud se zákonný zástupce nerozhodl pro jinou mateřskou školu nebo pro individuální vzdělávání dítěte (§ 34a odst. 2)</w:t>
      </w:r>
    </w:p>
    <w:p>
      <w:pPr>
        <w:pStyle w:val="Odstavecseseznamem"/>
        <w:numPr>
          <w:ilvl w:val="0"/>
          <w:numId w:val="0"/>
        </w:numPr>
        <w:ind w:hanging="0" w:left="720"/>
        <w:jc w:val="both"/>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r>
    </w:p>
    <w:p>
      <w:pPr>
        <w:pStyle w:val="Odstavecseseznamem"/>
        <w:numPr>
          <w:ilvl w:val="0"/>
          <w:numId w:val="11"/>
        </w:numPr>
        <w:jc w:val="both"/>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t>zákonný zástupce je povinen zajistit povinné předškolní vzdělávání formu pravidelné denní docházky v pracovních dnech, rozsah povinného předškolního vzdělávání je stanoven na 4 hodiny denně (od 8,00 do 12,00 hod.), (§ 1c vyhlášky č. 14/2005 Sb.)</w:t>
      </w:r>
    </w:p>
    <w:p>
      <w:pPr>
        <w:pStyle w:val="Odstavecseseznamem"/>
        <w:numPr>
          <w:ilvl w:val="0"/>
          <w:numId w:val="0"/>
        </w:numPr>
        <w:ind w:hanging="0" w:left="720"/>
        <w:jc w:val="both"/>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r>
    </w:p>
    <w:p>
      <w:pPr>
        <w:pStyle w:val="Odstavecseseznamem"/>
        <w:numPr>
          <w:ilvl w:val="0"/>
          <w:numId w:val="11"/>
        </w:numPr>
        <w:jc w:val="both"/>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t>povinnost předškolního vzdělávání není dána ve dnech, které připadají na období školních prázdnin, viz organizace školního roku v základních a středních školách</w:t>
      </w:r>
    </w:p>
    <w:p>
      <w:pPr>
        <w:pStyle w:val="Odstavecseseznamem"/>
        <w:numPr>
          <w:ilvl w:val="0"/>
          <w:numId w:val="11"/>
        </w:numPr>
        <w:jc w:val="both"/>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t>zůstává ale právo dítěte vzdělávat se v mateřské škole po celou dobu provozu, v němž je vzděláváno (§ 34a odst. 3 škol. Zákona)</w:t>
      </w:r>
    </w:p>
    <w:p>
      <w:pPr>
        <w:pStyle w:val="Odstavecseseznamem"/>
        <w:numPr>
          <w:ilvl w:val="0"/>
          <w:numId w:val="0"/>
        </w:numPr>
        <w:ind w:hanging="0" w:left="720"/>
        <w:jc w:val="both"/>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r>
    </w:p>
    <w:p>
      <w:pPr>
        <w:pStyle w:val="Odstavecseseznamem"/>
        <w:numPr>
          <w:ilvl w:val="0"/>
          <w:numId w:val="11"/>
        </w:numPr>
        <w:jc w:val="both"/>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t>zákonní zástupci mají povinnost zajistit, aby dítě, které plní povinné předškolní vzdělávání, docházelo řádně do školy, zanedbává-li péči o povinné předškolní vzdělávání, dopustí se tím přestupku podle §182a školského zákona. (§ 182a zákona č. 561/2004 Sb., škol. zákona)</w:t>
      </w:r>
    </w:p>
    <w:p>
      <w:pPr>
        <w:pStyle w:val="Normal"/>
        <w:jc w:val="both"/>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t>Omlouvání nepřítomnosti dítěte v souvislosti s povinným předškolním vzděláváním</w:t>
      </w:r>
    </w:p>
    <w:p>
      <w:pPr>
        <w:pStyle w:val="Odstavecseseznamem"/>
        <w:numPr>
          <w:ilvl w:val="0"/>
          <w:numId w:val="13"/>
        </w:numPr>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t>nepřítomnost dítěte omlouvá zákonný zástupce dítěte</w:t>
      </w:r>
    </w:p>
    <w:p>
      <w:pPr>
        <w:pStyle w:val="Odstavecseseznamem"/>
        <w:numPr>
          <w:ilvl w:val="0"/>
          <w:numId w:val="0"/>
        </w:numPr>
        <w:ind w:hanging="0" w:left="720"/>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r>
    </w:p>
    <w:p>
      <w:pPr>
        <w:pStyle w:val="Odstavecseseznamem"/>
        <w:numPr>
          <w:ilvl w:val="0"/>
          <w:numId w:val="13"/>
        </w:numPr>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t>učitelky, ředitelka  je oprávněna požadovat doložení důvodů nepřítomnosti dítěte</w:t>
      </w:r>
    </w:p>
    <w:p>
      <w:pPr>
        <w:pStyle w:val="Odstavecseseznamem"/>
        <w:numPr>
          <w:ilvl w:val="0"/>
          <w:numId w:val="0"/>
        </w:numPr>
        <w:ind w:hanging="0" w:left="720"/>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r>
    </w:p>
    <w:p>
      <w:pPr>
        <w:pStyle w:val="Odstavecseseznamem"/>
        <w:numPr>
          <w:ilvl w:val="0"/>
          <w:numId w:val="13"/>
        </w:numPr>
        <w:rPr/>
      </w:pPr>
      <w:r>
        <w:rPr>
          <w:rFonts w:eastAsia="Times New Roman" w:cs="Times New Roman" w:ascii="Arial" w:hAnsi="Arial"/>
          <w:color w:val="00000A"/>
          <w:kern w:val="0"/>
          <w:sz w:val="24"/>
          <w:szCs w:val="24"/>
          <w:lang w:val="cs-CZ" w:eastAsia="cs-CZ" w:bidi="ar-SA"/>
        </w:rPr>
        <w:t>zákonný zástupce je povinen doložit důvody nepřítomnosti dítěte nejpozději do 3 dnů ode dne výzvy</w:t>
      </w:r>
    </w:p>
    <w:p>
      <w:pPr>
        <w:pStyle w:val="Normal"/>
        <w:spacing w:lineRule="auto" w:line="259" w:before="0" w:after="258"/>
        <w:ind w:hanging="10" w:left="-5" w:right="32"/>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t xml:space="preserve">Způsob omlouvání dětí: </w:t>
      </w:r>
    </w:p>
    <w:p>
      <w:pPr>
        <w:pStyle w:val="Normal"/>
        <w:numPr>
          <w:ilvl w:val="0"/>
          <w:numId w:val="0"/>
        </w:numPr>
        <w:spacing w:before="0" w:after="6"/>
        <w:ind w:hanging="0" w:left="-5" w:right="56"/>
        <w:jc w:val="both"/>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t xml:space="preserve">Rodiče mohou omluvit nepřítomnost dítěte (např.): </w:t>
      </w:r>
    </w:p>
    <w:p>
      <w:pPr>
        <w:pStyle w:val="Normal"/>
        <w:numPr>
          <w:ilvl w:val="0"/>
          <w:numId w:val="3"/>
        </w:numPr>
        <w:spacing w:before="0" w:after="0"/>
        <w:ind w:hanging="360" w:left="720" w:right="56"/>
        <w:jc w:val="both"/>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t xml:space="preserve">osobně </w:t>
      </w:r>
    </w:p>
    <w:p>
      <w:pPr>
        <w:pStyle w:val="Normal"/>
        <w:numPr>
          <w:ilvl w:val="0"/>
          <w:numId w:val="3"/>
        </w:numPr>
        <w:spacing w:before="0" w:after="16"/>
        <w:ind w:hanging="360" w:left="720" w:right="56"/>
        <w:jc w:val="both"/>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t xml:space="preserve">písemně (e-mail) </w:t>
      </w:r>
    </w:p>
    <w:p>
      <w:pPr>
        <w:pStyle w:val="Normal"/>
        <w:numPr>
          <w:ilvl w:val="0"/>
          <w:numId w:val="3"/>
        </w:numPr>
        <w:spacing w:before="0" w:after="0"/>
        <w:ind w:hanging="360" w:left="720" w:right="56"/>
        <w:jc w:val="both"/>
        <w:rPr>
          <w:rFonts w:ascii="Arial" w:hAnsi="Arial"/>
          <w:sz w:val="24"/>
          <w:szCs w:val="24"/>
        </w:rPr>
      </w:pPr>
      <w:r>
        <w:rPr>
          <w:rFonts w:ascii="Arial" w:hAnsi="Arial"/>
          <w:sz w:val="24"/>
          <w:szCs w:val="24"/>
        </w:rPr>
        <w:t xml:space="preserve">telefonicky </w:t>
      </w:r>
    </w:p>
    <w:p>
      <w:pPr>
        <w:pStyle w:val="Normal"/>
        <w:numPr>
          <w:ilvl w:val="0"/>
          <w:numId w:val="0"/>
        </w:numPr>
        <w:spacing w:before="0" w:after="0"/>
        <w:ind w:hanging="0" w:left="720" w:right="56"/>
        <w:jc w:val="both"/>
        <w:rPr>
          <w:rFonts w:ascii="Arial" w:hAnsi="Arial"/>
          <w:sz w:val="24"/>
          <w:szCs w:val="24"/>
        </w:rPr>
      </w:pPr>
      <w:r>
        <w:rPr>
          <w:rFonts w:ascii="Arial" w:hAnsi="Arial"/>
          <w:sz w:val="24"/>
          <w:szCs w:val="24"/>
        </w:rPr>
      </w:r>
    </w:p>
    <w:p>
      <w:pPr>
        <w:pStyle w:val="Normal"/>
        <w:numPr>
          <w:ilvl w:val="0"/>
          <w:numId w:val="0"/>
        </w:numPr>
        <w:spacing w:before="0" w:after="0"/>
        <w:ind w:hanging="0" w:left="720" w:right="56"/>
        <w:jc w:val="both"/>
        <w:rPr>
          <w:rFonts w:ascii="Arial" w:hAnsi="Arial"/>
          <w:sz w:val="24"/>
          <w:szCs w:val="24"/>
        </w:rPr>
      </w:pPr>
      <w:r>
        <w:rPr>
          <w:rFonts w:ascii="Arial" w:hAnsi="Arial"/>
          <w:sz w:val="24"/>
          <w:szCs w:val="24"/>
        </w:rPr>
      </w:r>
    </w:p>
    <w:p>
      <w:pPr>
        <w:pStyle w:val="Normal"/>
        <w:rPr>
          <w:rFonts w:ascii="Arial" w:hAnsi="Arial"/>
          <w:b/>
          <w:bCs/>
          <w:u w:val="none"/>
        </w:rPr>
      </w:pPr>
      <w:r>
        <w:rPr>
          <w:rFonts w:cs="Times New Roman" w:ascii="Arial" w:hAnsi="Arial"/>
          <w:b/>
          <w:bCs/>
          <w:color w:val="auto"/>
          <w:sz w:val="24"/>
          <w:szCs w:val="24"/>
          <w:u w:val="none"/>
        </w:rPr>
        <w:t xml:space="preserve">F, </w:t>
      </w:r>
      <w:r>
        <w:rPr>
          <w:rFonts w:cs="Times New Roman" w:ascii="Arial" w:hAnsi="Arial"/>
          <w:b/>
          <w:bCs/>
          <w:sz w:val="24"/>
          <w:szCs w:val="24"/>
          <w:u w:val="none"/>
        </w:rPr>
        <w:t xml:space="preserve">Individuální vzdělávání dítěte (§34b ŠZ) </w:t>
      </w:r>
    </w:p>
    <w:p>
      <w:pPr>
        <w:pStyle w:val="Normal"/>
        <w:jc w:val="both"/>
        <w:rPr>
          <w:rFonts w:ascii="Arial" w:hAnsi="Arial"/>
        </w:rPr>
      </w:pPr>
      <w:r>
        <w:rPr>
          <w:rFonts w:cs="Times New Roman" w:ascii="Arial" w:hAnsi="Arial"/>
          <w:sz w:val="24"/>
          <w:szCs w:val="24"/>
        </w:rPr>
        <w:tab/>
        <w:tab/>
        <w:t>Zákonný zástupce dítěte, které bude plnit povinnost předškolního vzdělávání individuálním vzděláváním dítěte, je povinen oznámit tuto skutečnost ředitelce spádové mateřské školy. Oznámení je povinen učinit nejpozději 3 měsíce před počátkem školního roku, kterým začíná povinnost předškolního vzdělávání dítěte (§ 34a odst. 5).</w:t>
      </w:r>
    </w:p>
    <w:p>
      <w:pPr>
        <w:pStyle w:val="Normal"/>
        <w:jc w:val="left"/>
        <w:rPr>
          <w:rFonts w:ascii="Arial" w:hAnsi="Arial"/>
        </w:rPr>
      </w:pPr>
      <w:r>
        <w:rPr>
          <w:rFonts w:cs="Times New Roman" w:ascii="Arial" w:hAnsi="Arial"/>
          <w:sz w:val="24"/>
          <w:szCs w:val="24"/>
        </w:rPr>
        <w:tab/>
        <w:tab/>
        <w:t>Oznámení zákonného zástupce o individuálním vzdělávání dítěte musí obsahovat</w:t>
      </w:r>
      <w:r>
        <w:rPr>
          <w:rFonts w:cs="Times New Roman" w:ascii="Arial" w:hAnsi="Arial"/>
          <w:i/>
          <w:sz w:val="24"/>
          <w:szCs w:val="24"/>
        </w:rPr>
        <w:t xml:space="preserve"> </w:t>
      </w:r>
      <w:r>
        <w:rPr>
          <w:rFonts w:cs="Times New Roman" w:ascii="Arial" w:hAnsi="Arial"/>
          <w:sz w:val="24"/>
          <w:szCs w:val="24"/>
        </w:rPr>
        <w:t>(§ 34b od. 2):</w:t>
        <w:br/>
        <w:tab/>
        <w:t>a) jméno, popřípadě jména, a příjmení, rodné číslo a místo trvalého pobytu dítěte, v případě cizince místo pobytu dítěte,</w:t>
      </w:r>
    </w:p>
    <w:p>
      <w:pPr>
        <w:pStyle w:val="Normal"/>
        <w:jc w:val="both"/>
        <w:rPr>
          <w:rFonts w:ascii="Arial" w:hAnsi="Arial" w:cs="Times New Roman"/>
          <w:sz w:val="24"/>
          <w:szCs w:val="24"/>
        </w:rPr>
      </w:pPr>
      <w:r>
        <w:rPr>
          <w:rFonts w:cs="Times New Roman" w:ascii="Arial" w:hAnsi="Arial"/>
          <w:color w:val="FF0000"/>
          <w:sz w:val="24"/>
          <w:szCs w:val="24"/>
        </w:rPr>
        <w:tab/>
        <w:tab/>
      </w:r>
      <w:r>
        <w:rPr>
          <w:rFonts w:cs="Times New Roman" w:ascii="Arial" w:hAnsi="Arial"/>
          <w:sz w:val="24"/>
          <w:szCs w:val="24"/>
        </w:rPr>
        <w:t>b) uvedení období, ve kterém má být dítě individuálně vzděláváno,</w:t>
      </w:r>
    </w:p>
    <w:p>
      <w:pPr>
        <w:pStyle w:val="Normal"/>
        <w:jc w:val="both"/>
        <w:rPr>
          <w:rFonts w:ascii="Arial" w:hAnsi="Arial" w:cs="Times New Roman"/>
          <w:sz w:val="24"/>
          <w:szCs w:val="24"/>
        </w:rPr>
      </w:pPr>
      <w:r>
        <w:rPr>
          <w:rFonts w:cs="Times New Roman" w:ascii="Arial" w:hAnsi="Arial"/>
          <w:sz w:val="24"/>
          <w:szCs w:val="24"/>
        </w:rPr>
        <w:tab/>
        <w:tab/>
        <w:t>c) důvody pro individuální vzdělávání dítěte.</w:t>
      </w:r>
    </w:p>
    <w:p>
      <w:pPr>
        <w:pStyle w:val="Normal"/>
        <w:ind w:hanging="0"/>
        <w:jc w:val="both"/>
        <w:rPr>
          <w:rFonts w:ascii="Arial" w:hAnsi="Arial"/>
        </w:rPr>
      </w:pPr>
      <w:r>
        <w:rPr>
          <w:rFonts w:cs="Times New Roman" w:ascii="Arial" w:hAnsi="Arial"/>
          <w:sz w:val="24"/>
          <w:szCs w:val="24"/>
        </w:rPr>
        <w:tab/>
        <w:t>U</w:t>
      </w:r>
      <w:r>
        <w:rPr>
          <w:rFonts w:cs="Times New Roman" w:ascii="Arial" w:hAnsi="Arial"/>
          <w:sz w:val="24"/>
          <w:szCs w:val="24"/>
        </w:rPr>
        <w:t>čitelka předá zákonnému zástupci dítěte přehled oblastí, v nichž má být dítě vzděláváno a které vychází z ŠVP PV (§ 34b odst. 3).</w:t>
      </w:r>
    </w:p>
    <w:p>
      <w:pPr>
        <w:pStyle w:val="Normal"/>
        <w:jc w:val="both"/>
        <w:rPr>
          <w:rFonts w:ascii="Arial" w:hAnsi="Arial"/>
        </w:rPr>
      </w:pPr>
      <w:r>
        <w:rPr>
          <w:rFonts w:cs="Times New Roman" w:ascii="Arial" w:hAnsi="Arial"/>
          <w:sz w:val="24"/>
          <w:szCs w:val="24"/>
        </w:rPr>
        <w:tab/>
        <w:tab/>
        <w:t xml:space="preserve">Ředitelka mateřské školy dohodne se zákonným zástupcem dítěte způsob ověření (přezkoušení dítěte v mateřské škole) a termíny ověření (včetně náhradních termínů). </w:t>
      </w:r>
    </w:p>
    <w:p>
      <w:pPr>
        <w:pStyle w:val="Normal"/>
        <w:jc w:val="both"/>
        <w:rPr>
          <w:rFonts w:ascii="Arial" w:hAnsi="Arial" w:cs="Times New Roman"/>
          <w:sz w:val="24"/>
          <w:szCs w:val="24"/>
        </w:rPr>
      </w:pPr>
      <w:r>
        <w:rPr>
          <w:rFonts w:cs="Times New Roman" w:ascii="Arial" w:hAnsi="Arial"/>
          <w:sz w:val="24"/>
          <w:szCs w:val="24"/>
        </w:rPr>
        <w:tab/>
        <w:tab/>
        <w:t>Zákonný zástupce dítěte je povinen zajistit účast dítěte u ověření (§ 34b odst. 3).</w:t>
      </w:r>
    </w:p>
    <w:p>
      <w:pPr>
        <w:pStyle w:val="Normal"/>
        <w:jc w:val="both"/>
        <w:rPr/>
      </w:pPr>
      <w:r>
        <w:rPr>
          <w:rFonts w:cs="Times New Roman" w:ascii="Arial" w:hAnsi="Arial"/>
          <w:sz w:val="24"/>
          <w:szCs w:val="24"/>
        </w:rPr>
        <w:tab/>
        <w:tab/>
        <w:t xml:space="preserve">Ředitelka mateřské školy ukončí individuální vzdělávání dítěte, pokud zákonný zástupce dítěte nezajistil účast dítěte u ověření, </w:t>
      </w:r>
      <w:r>
        <w:rPr>
          <w:rFonts w:eastAsia="Times New Roman" w:cs="Times New Roman" w:ascii="Arial" w:hAnsi="Arial"/>
          <w:color w:val="00000A"/>
          <w:kern w:val="0"/>
          <w:sz w:val="24"/>
          <w:szCs w:val="24"/>
          <w:lang w:val="cs-CZ" w:eastAsia="cs-CZ" w:bidi="ar-SA"/>
        </w:rPr>
        <w:t>a to ani v náhradním termínu (§ 34b odst. 4).</w:t>
      </w:r>
    </w:p>
    <w:p>
      <w:pPr>
        <w:pStyle w:val="Normal"/>
        <w:jc w:val="both"/>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tab/>
        <w:tab/>
        <w:t>Výdaje spojené s individuálním vzděláváním dítěte hradí zákonný zástupce dítěte, s výjimkou speciálních kompenzačních pomůcek a výdajů na činnost mateřské školy, do níž bylo dítě přijato k předškolnímu vzdělávání (§ 34b odst. 7).</w:t>
      </w:r>
    </w:p>
    <w:p>
      <w:pPr>
        <w:pStyle w:val="Normal"/>
        <w:rPr>
          <w:rFonts w:ascii="Arial" w:hAnsi="Arial"/>
          <w:b/>
          <w:bCs/>
          <w:u w:val="none"/>
        </w:rPr>
      </w:pPr>
      <w:r>
        <w:rPr>
          <w:rFonts w:cs="Times New Roman" w:ascii="Arial" w:hAnsi="Arial"/>
          <w:b/>
          <w:bCs/>
          <w:sz w:val="24"/>
          <w:szCs w:val="24"/>
          <w:u w:val="none"/>
        </w:rPr>
        <w:t>G,</w:t>
      </w:r>
      <w:r>
        <w:rPr>
          <w:rFonts w:cs="Times New Roman" w:ascii="Arial" w:hAnsi="Arial"/>
          <w:b/>
          <w:bCs/>
          <w:sz w:val="24"/>
          <w:szCs w:val="24"/>
          <w:u w:val="none"/>
        </w:rPr>
        <w:t xml:space="preserve"> Distanční vzdělávání</w:t>
      </w:r>
    </w:p>
    <w:p>
      <w:pPr>
        <w:pStyle w:val="Normal"/>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t>Dle § 184a) školského zákona se na mateřské školy vztahuje:</w:t>
      </w:r>
    </w:p>
    <w:p>
      <w:pPr>
        <w:pStyle w:val="Normal"/>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t xml:space="preserve">a) povinnost </w:t>
      </w:r>
      <w:r>
        <w:rPr>
          <w:rFonts w:eastAsia="Times New Roman" w:cs="Times New Roman" w:ascii="Arial" w:hAnsi="Arial"/>
          <w:color w:val="00000A"/>
          <w:kern w:val="0"/>
          <w:sz w:val="24"/>
          <w:szCs w:val="24"/>
          <w:lang w:val="cs-CZ" w:eastAsia="cs-CZ" w:bidi="ar-SA"/>
        </w:rPr>
        <w:t xml:space="preserve">školy </w:t>
      </w:r>
      <w:r>
        <w:rPr>
          <w:rFonts w:eastAsia="Times New Roman" w:cs="Times New Roman" w:ascii="Arial" w:hAnsi="Arial"/>
          <w:color w:val="00000A"/>
          <w:kern w:val="0"/>
          <w:sz w:val="24"/>
          <w:szCs w:val="24"/>
          <w:lang w:val="cs-CZ" w:eastAsia="cs-CZ" w:bidi="ar-SA"/>
        </w:rPr>
        <w:t>zajistit vzdělávání distančním způsobem pro děti, pro které je předškolní vzdělávání povinné</w:t>
      </w:r>
    </w:p>
    <w:p>
      <w:pPr>
        <w:pStyle w:val="Normal"/>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t>b) povinnost dětí, pro které je předškolní vzdělávání povinné, se tímto způsobem vzdělávat</w:t>
      </w:r>
    </w:p>
    <w:p>
      <w:pPr>
        <w:pStyle w:val="Normal"/>
        <w:jc w:val="both"/>
        <w:rPr>
          <w:rFonts w:ascii="Arial" w:hAnsi="Arial" w:cs="Times New Roman"/>
          <w:sz w:val="24"/>
          <w:szCs w:val="24"/>
          <w:u w:val="single"/>
        </w:rPr>
      </w:pPr>
      <w:r>
        <w:rPr>
          <w:rFonts w:cs="Times New Roman" w:ascii="Arial" w:hAnsi="Arial"/>
          <w:sz w:val="24"/>
          <w:szCs w:val="24"/>
          <w:u w:val="single"/>
        </w:rPr>
        <w:t>Pravidla pro distanční výuku:</w:t>
      </w:r>
    </w:p>
    <w:p>
      <w:pPr>
        <w:pStyle w:val="Normal"/>
        <w:jc w:val="both"/>
        <w:rPr>
          <w:rFonts w:ascii="Arial" w:hAnsi="Arial" w:cs="Times New Roman"/>
          <w:sz w:val="24"/>
          <w:szCs w:val="24"/>
          <w:u w:val="single"/>
        </w:rPr>
      </w:pPr>
      <w:r>
        <w:rPr>
          <w:rFonts w:cs="Times New Roman" w:ascii="Arial" w:hAnsi="Arial"/>
          <w:sz w:val="24"/>
          <w:szCs w:val="24"/>
          <w:u w:val="single"/>
        </w:rPr>
        <w:t>a,</w:t>
      </w:r>
      <w:r>
        <w:rPr>
          <w:rFonts w:cs="Times New Roman" w:ascii="Arial" w:hAnsi="Arial"/>
          <w:sz w:val="24"/>
          <w:szCs w:val="24"/>
          <w:u w:val="single"/>
        </w:rPr>
        <w:t xml:space="preserve"> Obecné informace</w:t>
      </w:r>
    </w:p>
    <w:p>
      <w:pPr>
        <w:pStyle w:val="Normal"/>
        <w:jc w:val="both"/>
        <w:rPr>
          <w:rFonts w:ascii="Arial" w:hAnsi="Arial" w:cs="Times New Roman"/>
          <w:sz w:val="24"/>
          <w:szCs w:val="24"/>
        </w:rPr>
      </w:pPr>
      <w:r>
        <w:rPr>
          <w:rFonts w:cs="Times New Roman" w:ascii="Arial" w:hAnsi="Arial"/>
          <w:sz w:val="24"/>
          <w:szCs w:val="24"/>
          <w:u w:val="none"/>
        </w:rPr>
        <w:tab/>
        <w:tab/>
      </w:r>
      <w:r>
        <w:rPr>
          <w:rFonts w:cs="Times New Roman" w:ascii="Arial" w:hAnsi="Arial"/>
          <w:sz w:val="24"/>
          <w:szCs w:val="24"/>
        </w:rPr>
        <w:t xml:space="preserve">Distanční vzdělávání se poskytuje pouze v důsledku krizových nebo mimořádných opatření nebo z důvodu nařízené karantény za předpokladu, že je uzavřena celá </w:t>
      </w:r>
      <w:r>
        <w:rPr>
          <w:rFonts w:cs="Times New Roman" w:ascii="Arial" w:hAnsi="Arial"/>
          <w:sz w:val="24"/>
          <w:szCs w:val="24"/>
        </w:rPr>
        <w:t>škola</w:t>
      </w:r>
      <w:r>
        <w:rPr>
          <w:rFonts w:cs="Times New Roman" w:ascii="Arial" w:hAnsi="Arial"/>
          <w:sz w:val="24"/>
          <w:szCs w:val="24"/>
        </w:rPr>
        <w:t xml:space="preserve">. Tento způsob vzdělávání je určen pro děti, pro které je předškolní vzdělávání povinné. Distanční vzdělávání se neposkytuje, pokud dítě do </w:t>
      </w:r>
      <w:r>
        <w:rPr>
          <w:rFonts w:cs="Times New Roman" w:ascii="Arial" w:hAnsi="Arial"/>
          <w:sz w:val="24"/>
          <w:szCs w:val="24"/>
        </w:rPr>
        <w:t>mateřské školy</w:t>
      </w:r>
      <w:r>
        <w:rPr>
          <w:rFonts w:cs="Times New Roman" w:ascii="Arial" w:hAnsi="Arial"/>
          <w:sz w:val="24"/>
          <w:szCs w:val="24"/>
        </w:rPr>
        <w:t xml:space="preserve"> nechodí z důvodu nemoci. </w:t>
      </w:r>
    </w:p>
    <w:p>
      <w:pPr>
        <w:pStyle w:val="Normal"/>
        <w:jc w:val="both"/>
        <w:rPr>
          <w:rFonts w:ascii="Arial" w:hAnsi="Arial" w:cs="Times New Roman"/>
          <w:sz w:val="24"/>
          <w:szCs w:val="24"/>
          <w:u w:val="single"/>
        </w:rPr>
      </w:pPr>
      <w:r>
        <w:rPr>
          <w:rFonts w:cs="Times New Roman" w:ascii="Arial" w:hAnsi="Arial"/>
          <w:sz w:val="24"/>
          <w:szCs w:val="24"/>
          <w:u w:val="single"/>
        </w:rPr>
        <w:t xml:space="preserve">b, </w:t>
      </w:r>
      <w:r>
        <w:rPr>
          <w:rFonts w:cs="Times New Roman" w:ascii="Arial" w:hAnsi="Arial"/>
          <w:sz w:val="24"/>
          <w:szCs w:val="24"/>
          <w:u w:val="single"/>
        </w:rPr>
        <w:t>Způsob komunikace</w:t>
      </w:r>
    </w:p>
    <w:p>
      <w:pPr>
        <w:pStyle w:val="Normal"/>
        <w:jc w:val="both"/>
        <w:rPr>
          <w:rFonts w:ascii="Arial" w:hAnsi="Arial"/>
        </w:rPr>
      </w:pPr>
      <w:r>
        <w:rPr>
          <w:rFonts w:cs="Times New Roman" w:ascii="Arial" w:hAnsi="Arial"/>
          <w:sz w:val="24"/>
          <w:szCs w:val="24"/>
        </w:rPr>
        <w:tab/>
        <w:tab/>
        <w:t xml:space="preserve">Pro komunikaci mezi školou a rodiči je zvoleno prostředí </w:t>
      </w:r>
      <w:r>
        <w:rPr>
          <w:rFonts w:cs="Times New Roman" w:ascii="Arial" w:hAnsi="Arial"/>
          <w:sz w:val="24"/>
          <w:szCs w:val="24"/>
        </w:rPr>
        <w:t xml:space="preserve">e- </w:t>
      </w:r>
      <w:r>
        <w:rPr>
          <w:rFonts w:cs="Times New Roman" w:ascii="Arial" w:hAnsi="Arial"/>
          <w:sz w:val="24"/>
          <w:szCs w:val="24"/>
        </w:rPr>
        <w:t xml:space="preserve">mailu nebo telefonu. Na </w:t>
      </w:r>
      <w:r>
        <w:rPr>
          <w:rFonts w:cs="Times New Roman" w:ascii="Arial" w:hAnsi="Arial"/>
          <w:sz w:val="24"/>
          <w:szCs w:val="24"/>
        </w:rPr>
        <w:t xml:space="preserve">e- </w:t>
      </w:r>
      <w:r>
        <w:rPr>
          <w:rFonts w:cs="Times New Roman" w:ascii="Arial" w:hAnsi="Arial"/>
          <w:sz w:val="24"/>
          <w:szCs w:val="24"/>
        </w:rPr>
        <w:t xml:space="preserve">mail budou v souladu s nastaveným týdenním vzdělávacím plánem, zasílány všechny úkoly stanovené pro daný týden. Zpětné předávání a ukládání vypracovaných úkolů bude domluveno </w:t>
      </w:r>
      <w:r>
        <w:rPr>
          <w:rFonts w:cs="Times New Roman" w:ascii="Arial" w:hAnsi="Arial"/>
          <w:sz w:val="24"/>
          <w:szCs w:val="24"/>
        </w:rPr>
        <w:t>s učitelkami</w:t>
      </w:r>
      <w:r>
        <w:rPr>
          <w:rFonts w:cs="Times New Roman" w:ascii="Arial" w:hAnsi="Arial"/>
          <w:sz w:val="24"/>
          <w:szCs w:val="24"/>
        </w:rPr>
        <w:t xml:space="preserve">. Pro komunikaci přes telefon požadujeme dodržování doby provozu </w:t>
      </w:r>
      <w:r>
        <w:rPr>
          <w:rFonts w:cs="Times New Roman" w:ascii="Arial" w:hAnsi="Arial"/>
          <w:sz w:val="24"/>
          <w:szCs w:val="24"/>
        </w:rPr>
        <w:t>mateřské školy</w:t>
      </w:r>
      <w:r>
        <w:rPr>
          <w:rFonts w:cs="Times New Roman" w:ascii="Arial" w:hAnsi="Arial"/>
          <w:sz w:val="24"/>
          <w:szCs w:val="24"/>
        </w:rPr>
        <w:t xml:space="preserve"> (6: </w:t>
      </w:r>
      <w:r>
        <w:rPr>
          <w:rFonts w:cs="Times New Roman" w:ascii="Arial" w:hAnsi="Arial"/>
          <w:sz w:val="24"/>
          <w:szCs w:val="24"/>
        </w:rPr>
        <w:t>30</w:t>
      </w:r>
      <w:r>
        <w:rPr>
          <w:rFonts w:cs="Times New Roman" w:ascii="Arial" w:hAnsi="Arial"/>
          <w:sz w:val="24"/>
          <w:szCs w:val="24"/>
        </w:rPr>
        <w:t xml:space="preserve"> – 16:</w:t>
      </w:r>
      <w:r>
        <w:rPr>
          <w:rFonts w:cs="Times New Roman" w:ascii="Arial" w:hAnsi="Arial"/>
          <w:sz w:val="24"/>
          <w:szCs w:val="24"/>
        </w:rPr>
        <w:t>30</w:t>
      </w:r>
      <w:r>
        <w:rPr>
          <w:rFonts w:cs="Times New Roman" w:ascii="Arial" w:hAnsi="Arial"/>
          <w:sz w:val="24"/>
          <w:szCs w:val="24"/>
        </w:rPr>
        <w:t>).</w:t>
      </w:r>
    </w:p>
    <w:p>
      <w:pPr>
        <w:pStyle w:val="Normal"/>
        <w:jc w:val="both"/>
        <w:rPr>
          <w:rFonts w:ascii="Arial" w:hAnsi="Arial" w:cs="Times New Roman"/>
          <w:sz w:val="24"/>
          <w:szCs w:val="24"/>
          <w:u w:val="single"/>
        </w:rPr>
      </w:pPr>
      <w:r>
        <w:rPr>
          <w:rFonts w:cs="Times New Roman" w:ascii="Arial" w:hAnsi="Arial"/>
          <w:sz w:val="24"/>
          <w:szCs w:val="24"/>
          <w:u w:val="single"/>
        </w:rPr>
        <w:t>c,</w:t>
      </w:r>
      <w:r>
        <w:rPr>
          <w:rFonts w:cs="Times New Roman" w:ascii="Arial" w:hAnsi="Arial"/>
          <w:sz w:val="24"/>
          <w:szCs w:val="24"/>
          <w:u w:val="single"/>
        </w:rPr>
        <w:t xml:space="preserve"> Organizace</w:t>
      </w:r>
    </w:p>
    <w:p>
      <w:pPr>
        <w:pStyle w:val="Normal"/>
        <w:jc w:val="both"/>
        <w:rPr>
          <w:rFonts w:ascii="Arial" w:hAnsi="Arial" w:cs="Times New Roman"/>
          <w:sz w:val="24"/>
          <w:szCs w:val="24"/>
        </w:rPr>
      </w:pPr>
      <w:r>
        <w:rPr>
          <w:rFonts w:cs="Times New Roman" w:ascii="Arial" w:hAnsi="Arial"/>
          <w:sz w:val="24"/>
          <w:szCs w:val="24"/>
        </w:rPr>
        <w:tab/>
        <w:tab/>
        <w:t>Dle zákona „způsob poskytování vzdělávání distančním způsobem přizpůsobí škola podmínkám dítěte“. Vzdělávání bude probíhat podle nastavených týdenních vzdělávacích plánů zveřejňovaných na stránkách školy. Distanční výuka bude založena na komunikaci učitele a rodičů doplněné o občasný přímý kontakt učitele a dítěte přes online prostředí. Vzdělávání bude spočívat především v inspirativních úkolech na společné aktivity dětí a rodičů v domácím prostředí (např. tvoření, čtení, společné hry, pohybové aktivity atd.). Úkoly pro děti budou zadávány prostřednictvím domluvené komunikační platformy (mail, případně papírovou formou) jedenkrát týdně.</w:t>
      </w:r>
    </w:p>
    <w:p>
      <w:pPr>
        <w:pStyle w:val="Normal"/>
        <w:jc w:val="both"/>
        <w:rPr>
          <w:rFonts w:ascii="Arial" w:hAnsi="Arial" w:cs="Times New Roman"/>
          <w:sz w:val="24"/>
          <w:szCs w:val="24"/>
          <w:u w:val="single"/>
        </w:rPr>
      </w:pPr>
      <w:r>
        <w:rPr>
          <w:rFonts w:cs="Times New Roman" w:ascii="Arial" w:hAnsi="Arial"/>
          <w:sz w:val="24"/>
          <w:szCs w:val="24"/>
          <w:u w:val="single"/>
        </w:rPr>
        <w:t>d</w:t>
      </w:r>
      <w:r>
        <w:rPr>
          <w:rFonts w:cs="Times New Roman" w:ascii="Arial" w:hAnsi="Arial"/>
          <w:sz w:val="24"/>
          <w:szCs w:val="24"/>
          <w:u w:val="single"/>
        </w:rPr>
        <w:t>, Omlouvání neúčasti</w:t>
      </w:r>
    </w:p>
    <w:p>
      <w:pPr>
        <w:pStyle w:val="Normal"/>
        <w:jc w:val="both"/>
        <w:rPr>
          <w:rFonts w:ascii="Arial" w:hAnsi="Arial"/>
        </w:rPr>
      </w:pPr>
      <w:r>
        <w:rPr>
          <w:rFonts w:cs="Times New Roman" w:ascii="Arial" w:hAnsi="Arial"/>
          <w:sz w:val="24"/>
          <w:szCs w:val="24"/>
        </w:rPr>
        <w:tab/>
        <w:tab/>
        <w:t xml:space="preserve">Vzhledem k tomu, že pro děti, které plní povinné předškolní vzdělávání, je distanční vzdělávání povinné, je nutná i evidence jejich účasti na tomto vzdělávání. </w:t>
      </w:r>
      <w:r>
        <w:rPr>
          <w:rFonts w:cs="Times New Roman" w:ascii="Arial" w:hAnsi="Arial"/>
          <w:sz w:val="24"/>
          <w:szCs w:val="24"/>
        </w:rPr>
        <w:t xml:space="preserve">Učitelka </w:t>
      </w:r>
      <w:r>
        <w:rPr>
          <w:rFonts w:cs="Times New Roman" w:ascii="Arial" w:hAnsi="Arial"/>
          <w:sz w:val="24"/>
          <w:szCs w:val="24"/>
        </w:rPr>
        <w:t>má oprávnění požadovat doložení důvodů nepřítomnosti dítěte na vzdělávání. Zákonný zástupce má povinnost dítě, pokud se nemůže z různých důvodů výuky účastnit, předem omluvit a následně důvody nepřítomnosti písemně doložit. Nepřítomnost se zaznamen</w:t>
      </w:r>
      <w:r>
        <w:rPr>
          <w:rFonts w:cs="Times New Roman" w:ascii="Arial" w:hAnsi="Arial"/>
          <w:sz w:val="24"/>
          <w:szCs w:val="24"/>
        </w:rPr>
        <w:t>ává</w:t>
      </w:r>
      <w:r>
        <w:rPr>
          <w:rFonts w:cs="Times New Roman" w:ascii="Arial" w:hAnsi="Arial"/>
          <w:sz w:val="24"/>
          <w:szCs w:val="24"/>
        </w:rPr>
        <w:t>.</w:t>
      </w:r>
    </w:p>
    <w:p>
      <w:pPr>
        <w:pStyle w:val="Normal"/>
        <w:jc w:val="both"/>
        <w:rPr>
          <w:rFonts w:ascii="Arial" w:hAnsi="Arial" w:cs="Times New Roman"/>
          <w:sz w:val="24"/>
          <w:szCs w:val="24"/>
          <w:u w:val="single"/>
        </w:rPr>
      </w:pPr>
      <w:r>
        <w:rPr>
          <w:rFonts w:cs="Times New Roman" w:ascii="Arial" w:hAnsi="Arial"/>
          <w:sz w:val="24"/>
          <w:szCs w:val="24"/>
          <w:u w:val="single"/>
        </w:rPr>
        <w:t>e,</w:t>
      </w:r>
      <w:r>
        <w:rPr>
          <w:rFonts w:cs="Times New Roman" w:ascii="Arial" w:hAnsi="Arial"/>
          <w:sz w:val="24"/>
          <w:szCs w:val="24"/>
          <w:u w:val="single"/>
        </w:rPr>
        <w:t xml:space="preserve"> Hodnocení výsledků</w:t>
      </w:r>
    </w:p>
    <w:p>
      <w:pPr>
        <w:pStyle w:val="Normal"/>
        <w:jc w:val="both"/>
        <w:rPr>
          <w:rFonts w:ascii="Arial" w:hAnsi="Arial" w:cs="Times New Roman"/>
          <w:sz w:val="24"/>
          <w:szCs w:val="24"/>
        </w:rPr>
      </w:pPr>
      <w:r>
        <w:rPr>
          <w:rFonts w:cs="Times New Roman" w:ascii="Arial" w:hAnsi="Arial"/>
          <w:sz w:val="24"/>
          <w:szCs w:val="24"/>
        </w:rPr>
        <w:tab/>
        <w:tab/>
        <w:t>Dle školského zákona je škola povinna poskytovat zpětnou vazbu v podobě hodnocení práce dětí při distančním vzdělávání. Hodnocení bude poskytováno:</w:t>
      </w:r>
    </w:p>
    <w:p>
      <w:pPr>
        <w:pStyle w:val="Normal"/>
        <w:numPr>
          <w:ilvl w:val="0"/>
          <w:numId w:val="0"/>
        </w:numPr>
        <w:ind w:hanging="0" w:left="720"/>
        <w:jc w:val="both"/>
        <w:rPr>
          <w:rFonts w:ascii="Arial" w:hAnsi="Arial"/>
        </w:rPr>
      </w:pPr>
      <w:r>
        <w:rPr>
          <w:rFonts w:cs="Times New Roman" w:ascii="Arial" w:hAnsi="Arial"/>
          <w:sz w:val="24"/>
          <w:szCs w:val="24"/>
        </w:rPr>
        <w:t>písemně, formou krátkých vzkazů buď mailem případně telefonicky</w:t>
      </w:r>
    </w:p>
    <w:p>
      <w:pPr>
        <w:pStyle w:val="Heading2"/>
        <w:spacing w:lineRule="auto" w:line="499" w:before="0" w:after="0"/>
        <w:ind w:hanging="10" w:left="-5" w:right="32"/>
        <w:jc w:val="both"/>
        <w:rPr>
          <w:rFonts w:ascii="Arial" w:hAnsi="Arial"/>
          <w:sz w:val="24"/>
          <w:szCs w:val="24"/>
        </w:rPr>
      </w:pPr>
      <w:r>
        <w:rPr>
          <w:rFonts w:ascii="Arial" w:hAnsi="Arial"/>
          <w:sz w:val="24"/>
          <w:szCs w:val="24"/>
        </w:rPr>
        <w:t xml:space="preserve">H, Podmínky </w:t>
      </w:r>
      <w:r>
        <w:rPr>
          <w:rFonts w:ascii="Arial" w:hAnsi="Arial"/>
          <w:sz w:val="24"/>
          <w:szCs w:val="24"/>
        </w:rPr>
        <w:t>úhrad</w:t>
      </w:r>
      <w:r>
        <w:rPr>
          <w:rFonts w:ascii="Arial" w:hAnsi="Arial"/>
          <w:sz w:val="24"/>
          <w:szCs w:val="24"/>
        </w:rPr>
        <w:t>y</w:t>
      </w:r>
      <w:r>
        <w:rPr>
          <w:rFonts w:ascii="Arial" w:hAnsi="Arial"/>
          <w:sz w:val="24"/>
          <w:szCs w:val="24"/>
        </w:rPr>
        <w:t xml:space="preserve"> úplaty za předškolní vzdělávání a stravného v mateřské škole</w:t>
      </w:r>
    </w:p>
    <w:p>
      <w:pPr>
        <w:pStyle w:val="Normal"/>
        <w:spacing w:before="0" w:after="0"/>
        <w:ind w:hanging="10" w:left="-5" w:right="56"/>
        <w:rPr>
          <w:rFonts w:ascii="Arial" w:hAnsi="Arial"/>
          <w:b/>
          <w:bCs/>
          <w:sz w:val="24"/>
          <w:szCs w:val="24"/>
        </w:rPr>
      </w:pPr>
      <w:r>
        <w:rPr>
          <w:rFonts w:ascii="Arial" w:hAnsi="Arial"/>
          <w:b/>
          <w:bCs/>
          <w:sz w:val="24"/>
          <w:szCs w:val="24"/>
        </w:rPr>
        <w:t xml:space="preserve"> </w:t>
      </w:r>
      <w:r>
        <w:rPr>
          <w:rFonts w:ascii="Arial" w:hAnsi="Arial"/>
          <w:b/>
          <w:bCs/>
          <w:sz w:val="24"/>
          <w:szCs w:val="24"/>
        </w:rPr>
        <w:t>Úplata:</w:t>
      </w:r>
    </w:p>
    <w:p>
      <w:pPr>
        <w:pStyle w:val="Normal"/>
        <w:numPr>
          <w:ilvl w:val="1"/>
          <w:numId w:val="14"/>
        </w:numPr>
        <w:spacing w:before="0" w:after="0"/>
        <w:ind w:hanging="10" w:left="510" w:right="56"/>
        <w:rPr>
          <w:rFonts w:ascii="Arial" w:hAnsi="Arial"/>
          <w:sz w:val="24"/>
          <w:szCs w:val="24"/>
        </w:rPr>
      </w:pPr>
      <w:r>
        <w:rPr>
          <w:rFonts w:ascii="Arial" w:hAnsi="Arial"/>
          <w:sz w:val="24"/>
          <w:szCs w:val="24"/>
        </w:rPr>
        <w:t>Zákonní zástupci jsou povinni platit každý měsíc do 15 dne daného měsíce částku stanovenou zřizovatelem</w:t>
      </w:r>
    </w:p>
    <w:p>
      <w:pPr>
        <w:pStyle w:val="Normal"/>
        <w:numPr>
          <w:ilvl w:val="0"/>
          <w:numId w:val="0"/>
        </w:numPr>
        <w:spacing w:before="0" w:after="0"/>
        <w:ind w:hanging="0" w:left="-5" w:right="56"/>
        <w:rPr>
          <w:rFonts w:ascii="Arial" w:hAnsi="Arial"/>
          <w:sz w:val="24"/>
          <w:szCs w:val="24"/>
        </w:rPr>
      </w:pPr>
      <w:r>
        <w:rPr>
          <w:rFonts w:ascii="Arial" w:hAnsi="Arial"/>
          <w:sz w:val="24"/>
          <w:szCs w:val="24"/>
        </w:rPr>
      </w:r>
    </w:p>
    <w:p>
      <w:pPr>
        <w:pStyle w:val="Normal"/>
        <w:numPr>
          <w:ilvl w:val="0"/>
          <w:numId w:val="14"/>
        </w:numPr>
        <w:spacing w:before="0" w:after="0"/>
        <w:ind w:hanging="0" w:left="397" w:right="56"/>
        <w:rPr>
          <w:rFonts w:ascii="Arial" w:hAnsi="Arial"/>
          <w:sz w:val="24"/>
          <w:szCs w:val="24"/>
        </w:rPr>
      </w:pPr>
      <w:r>
        <w:rPr>
          <w:rFonts w:ascii="Arial" w:hAnsi="Arial"/>
          <w:sz w:val="24"/>
          <w:szCs w:val="24"/>
        </w:rPr>
        <w:t>Úplata</w:t>
      </w:r>
      <w:r>
        <w:rPr>
          <w:rFonts w:ascii="Arial" w:hAnsi="Arial"/>
          <w:sz w:val="24"/>
          <w:szCs w:val="24"/>
        </w:rPr>
        <w:t xml:space="preserve"> je  </w:t>
      </w:r>
      <w:r>
        <w:rPr>
          <w:rFonts w:ascii="Arial" w:hAnsi="Arial"/>
          <w:sz w:val="24"/>
          <w:szCs w:val="24"/>
        </w:rPr>
        <w:t xml:space="preserve">zřizovatelem stanovena na </w:t>
      </w:r>
      <w:r>
        <w:rPr>
          <w:rFonts w:ascii="Arial" w:hAnsi="Arial"/>
          <w:sz w:val="24"/>
          <w:szCs w:val="24"/>
        </w:rPr>
        <w:t>250,-</w:t>
      </w:r>
    </w:p>
    <w:p>
      <w:pPr>
        <w:pStyle w:val="Normal"/>
        <w:numPr>
          <w:ilvl w:val="0"/>
          <w:numId w:val="0"/>
        </w:numPr>
        <w:spacing w:before="0" w:after="0"/>
        <w:ind w:hanging="0" w:left="-5" w:right="56"/>
        <w:rPr>
          <w:rFonts w:ascii="Arial" w:hAnsi="Arial"/>
          <w:sz w:val="24"/>
          <w:szCs w:val="24"/>
        </w:rPr>
      </w:pPr>
      <w:r>
        <w:rPr>
          <w:rFonts w:ascii="Arial" w:hAnsi="Arial"/>
          <w:sz w:val="24"/>
          <w:szCs w:val="24"/>
        </w:rPr>
      </w:r>
    </w:p>
    <w:p>
      <w:pPr>
        <w:pStyle w:val="Normal"/>
        <w:numPr>
          <w:ilvl w:val="0"/>
          <w:numId w:val="14"/>
        </w:numPr>
        <w:spacing w:before="0" w:after="0"/>
        <w:ind w:hanging="10" w:left="397" w:right="56"/>
        <w:rPr>
          <w:rFonts w:ascii="Arial" w:hAnsi="Arial"/>
          <w:sz w:val="24"/>
          <w:szCs w:val="24"/>
        </w:rPr>
      </w:pPr>
      <w:r>
        <w:rPr>
          <w:rFonts w:ascii="Arial" w:hAnsi="Arial"/>
          <w:sz w:val="24"/>
          <w:szCs w:val="24"/>
        </w:rPr>
        <w:t>Neplatí pro rodiče předškolních dětí v povinném předškolním vzdělávání</w:t>
      </w:r>
    </w:p>
    <w:p>
      <w:pPr>
        <w:pStyle w:val="Normal"/>
        <w:numPr>
          <w:ilvl w:val="0"/>
          <w:numId w:val="0"/>
        </w:numPr>
        <w:spacing w:before="0" w:after="0"/>
        <w:ind w:hanging="0" w:left="-5" w:right="56"/>
        <w:rPr>
          <w:rFonts w:ascii="Arial" w:hAnsi="Arial"/>
          <w:sz w:val="24"/>
          <w:szCs w:val="24"/>
        </w:rPr>
      </w:pPr>
      <w:r>
        <w:rPr>
          <w:rFonts w:ascii="Arial" w:hAnsi="Arial"/>
          <w:sz w:val="24"/>
          <w:szCs w:val="24"/>
        </w:rPr>
      </w:r>
    </w:p>
    <w:p>
      <w:pPr>
        <w:pStyle w:val="Normal"/>
        <w:tabs>
          <w:tab w:val="clear" w:pos="708"/>
          <w:tab w:val="center" w:pos="1488" w:leader="none"/>
        </w:tabs>
        <w:ind w:hanging="0" w:left="-15" w:right="0"/>
        <w:rPr>
          <w:rFonts w:ascii="Arial" w:hAnsi="Arial" w:eastAsia="Times New Roman" w:cs="Times New Roman"/>
          <w:b/>
          <w:bCs/>
          <w:color w:val="00000A"/>
          <w:kern w:val="0"/>
          <w:sz w:val="24"/>
          <w:szCs w:val="24"/>
          <w:lang w:val="cs-CZ" w:eastAsia="cs-CZ" w:bidi="ar-SA"/>
        </w:rPr>
      </w:pPr>
      <w:r>
        <w:rPr>
          <w:rFonts w:eastAsia="Times New Roman" w:cs="Times New Roman" w:ascii="Arial" w:hAnsi="Arial"/>
          <w:b/>
          <w:bCs/>
          <w:color w:val="00000A"/>
          <w:kern w:val="0"/>
          <w:sz w:val="24"/>
          <w:szCs w:val="24"/>
          <w:lang w:val="cs-CZ" w:eastAsia="cs-CZ" w:bidi="ar-SA"/>
        </w:rPr>
        <w:t>Stravné:</w:t>
      </w:r>
    </w:p>
    <w:p>
      <w:pPr>
        <w:pStyle w:val="Normal"/>
        <w:numPr>
          <w:ilvl w:val="0"/>
          <w:numId w:val="15"/>
        </w:numPr>
        <w:tabs>
          <w:tab w:val="clear" w:pos="708"/>
          <w:tab w:val="center" w:pos="1488" w:leader="none"/>
        </w:tabs>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t xml:space="preserve">Zákonní zástupci jsou povinni </w:t>
      </w:r>
      <w:r>
        <w:rPr>
          <w:rFonts w:eastAsia="Times New Roman" w:cs="Times New Roman" w:ascii="Arial" w:hAnsi="Arial"/>
          <w:color w:val="00000A"/>
          <w:kern w:val="0"/>
          <w:sz w:val="24"/>
          <w:szCs w:val="24"/>
          <w:lang w:val="cs-CZ" w:eastAsia="cs-CZ" w:bidi="ar-SA"/>
        </w:rPr>
        <w:t>povolit inkaso pro platbu stravného</w:t>
      </w:r>
      <w:r>
        <w:rPr>
          <w:rFonts w:eastAsia="Times New Roman" w:cs="Times New Roman" w:ascii="Arial" w:hAnsi="Arial"/>
          <w:color w:val="00000A"/>
          <w:kern w:val="0"/>
          <w:sz w:val="24"/>
          <w:szCs w:val="24"/>
          <w:lang w:val="cs-CZ" w:eastAsia="cs-CZ" w:bidi="ar-SA"/>
        </w:rPr>
        <w:t xml:space="preserve"> </w:t>
      </w:r>
    </w:p>
    <w:p>
      <w:pPr>
        <w:pStyle w:val="Normal"/>
        <w:numPr>
          <w:ilvl w:val="0"/>
          <w:numId w:val="15"/>
        </w:numPr>
        <w:spacing w:before="0" w:after="173"/>
        <w:rPr>
          <w:rFonts w:ascii="Arial" w:hAnsi="Arial"/>
          <w:sz w:val="24"/>
          <w:szCs w:val="24"/>
        </w:rPr>
      </w:pPr>
      <w:r>
        <w:rPr>
          <w:rFonts w:ascii="Arial" w:hAnsi="Arial"/>
          <w:sz w:val="24"/>
          <w:szCs w:val="24"/>
        </w:rPr>
        <w:t>Na začátku školního roku je vybírána záloha na stravné, ta se vrací v měsíci srpnu</w:t>
      </w:r>
    </w:p>
    <w:p>
      <w:pPr>
        <w:pStyle w:val="Normal"/>
        <w:numPr>
          <w:ilvl w:val="0"/>
          <w:numId w:val="15"/>
        </w:numPr>
        <w:spacing w:before="0" w:after="173"/>
        <w:rPr>
          <w:rFonts w:ascii="Arial" w:hAnsi="Arial"/>
          <w:sz w:val="24"/>
          <w:szCs w:val="24"/>
        </w:rPr>
      </w:pPr>
      <w:r>
        <w:rPr>
          <w:rFonts w:ascii="Arial" w:hAnsi="Arial"/>
          <w:sz w:val="24"/>
          <w:szCs w:val="24"/>
        </w:rPr>
        <w:t>Inkaso je strháváno vždy 15 dne dalšího měsíce</w:t>
      </w:r>
    </w:p>
    <w:p>
      <w:pPr>
        <w:pStyle w:val="Normal"/>
        <w:spacing w:before="0" w:after="173"/>
        <w:ind w:hanging="0" w:left="-5" w:right="56"/>
        <w:rPr/>
      </w:pPr>
      <w:r>
        <w:rPr/>
      </w:r>
    </w:p>
    <w:p>
      <w:pPr>
        <w:pStyle w:val="Normal"/>
        <w:spacing w:lineRule="auto" w:line="259" w:before="0" w:after="258"/>
        <w:ind w:hanging="10" w:left="-5" w:right="32"/>
        <w:rPr/>
      </w:pPr>
      <w:r>
        <w:rPr>
          <w:rFonts w:eastAsia="Times New Roman" w:cs="Times New Roman" w:ascii="Arial" w:hAnsi="Arial"/>
          <w:b/>
          <w:bCs/>
          <w:color w:val="00000A"/>
          <w:kern w:val="0"/>
          <w:sz w:val="24"/>
          <w:szCs w:val="24"/>
          <w:lang w:val="cs-CZ" w:eastAsia="cs-CZ" w:bidi="ar-SA"/>
        </w:rPr>
        <w:t xml:space="preserve">CH, Provoz a vnitřní režim mateřské školy </w:t>
      </w:r>
    </w:p>
    <w:p>
      <w:pPr>
        <w:pStyle w:val="BodyTextIndent"/>
        <w:numPr>
          <w:ilvl w:val="0"/>
          <w:numId w:val="16"/>
        </w:numPr>
        <w:jc w:val="both"/>
        <w:rPr>
          <w:rFonts w:ascii="Arial" w:hAnsi="Arial"/>
        </w:rPr>
      </w:pPr>
      <w:r>
        <w:rPr>
          <w:rFonts w:ascii="Arial" w:hAnsi="Arial"/>
          <w:bCs/>
        </w:rPr>
        <w:t xml:space="preserve">provozní doba mateřské školy je od </w:t>
      </w:r>
      <w:r>
        <w:rPr>
          <w:rFonts w:ascii="Arial" w:hAnsi="Arial"/>
          <w:b/>
          <w:bCs/>
        </w:rPr>
        <w:t>6:</w:t>
      </w:r>
      <w:r>
        <w:rPr>
          <w:rFonts w:ascii="Arial" w:hAnsi="Arial"/>
          <w:b/>
          <w:bCs/>
          <w:lang w:val="cs-CZ"/>
        </w:rPr>
        <w:t>3</w:t>
      </w:r>
      <w:r>
        <w:rPr>
          <w:rFonts w:ascii="Arial" w:hAnsi="Arial"/>
          <w:b/>
          <w:bCs/>
        </w:rPr>
        <w:t>0 do 1</w:t>
      </w:r>
      <w:r>
        <w:rPr>
          <w:rFonts w:ascii="Arial" w:hAnsi="Arial"/>
          <w:b/>
          <w:bCs/>
          <w:lang w:val="cs-CZ"/>
        </w:rPr>
        <w:t>6</w:t>
      </w:r>
      <w:r>
        <w:rPr>
          <w:rFonts w:ascii="Arial" w:hAnsi="Arial"/>
          <w:b/>
          <w:bCs/>
        </w:rPr>
        <w:t>,</w:t>
      </w:r>
      <w:r>
        <w:rPr>
          <w:rFonts w:ascii="Arial" w:hAnsi="Arial"/>
          <w:b/>
          <w:bCs/>
          <w:lang w:val="cs-CZ"/>
        </w:rPr>
        <w:t>3</w:t>
      </w:r>
      <w:r>
        <w:rPr>
          <w:rFonts w:ascii="Arial" w:hAnsi="Arial"/>
          <w:b/>
          <w:bCs/>
        </w:rPr>
        <w:t xml:space="preserve">0 </w:t>
      </w:r>
    </w:p>
    <w:p>
      <w:pPr>
        <w:pStyle w:val="BodyTextIndent"/>
        <w:numPr>
          <w:ilvl w:val="0"/>
          <w:numId w:val="0"/>
        </w:numPr>
        <w:ind w:hanging="0" w:left="720"/>
        <w:jc w:val="both"/>
        <w:rPr>
          <w:b/>
          <w:bCs/>
        </w:rPr>
      </w:pPr>
      <w:r>
        <w:rPr>
          <w:rFonts w:ascii="Arial" w:hAnsi="Arial"/>
        </w:rPr>
      </w:r>
    </w:p>
    <w:p>
      <w:pPr>
        <w:pStyle w:val="BodyTextIndent"/>
        <w:numPr>
          <w:ilvl w:val="0"/>
          <w:numId w:val="16"/>
        </w:numPr>
        <w:jc w:val="both"/>
        <w:rPr>
          <w:rFonts w:ascii="Arial" w:hAnsi="Arial"/>
        </w:rPr>
      </w:pPr>
      <w:r>
        <w:rPr>
          <w:rFonts w:ascii="Arial" w:hAnsi="Arial"/>
          <w:bCs/>
        </w:rPr>
        <w:t>příchod dětí je stanoven do 8:00</w:t>
      </w:r>
      <w:r>
        <w:rPr>
          <w:rFonts w:ascii="Arial" w:hAnsi="Arial"/>
          <w:bCs/>
          <w:lang w:val="cs-CZ"/>
        </w:rPr>
        <w:t xml:space="preserve">, </w:t>
      </w:r>
      <w:r>
        <w:rPr>
          <w:rFonts w:ascii="Arial" w:hAnsi="Arial"/>
        </w:rPr>
        <w:t>vyzvedávání dětí ze třídy v odpoledních hodinách v 1</w:t>
      </w:r>
      <w:r>
        <w:rPr>
          <w:rFonts w:ascii="Arial" w:hAnsi="Arial"/>
        </w:rPr>
        <w:t>6</w:t>
      </w:r>
      <w:r>
        <w:rPr>
          <w:rFonts w:ascii="Arial" w:hAnsi="Arial"/>
        </w:rPr>
        <w:t>:</w:t>
      </w:r>
      <w:r>
        <w:rPr>
          <w:rFonts w:ascii="Arial" w:hAnsi="Arial"/>
        </w:rPr>
        <w:t>2</w:t>
      </w:r>
      <w:r>
        <w:rPr>
          <w:rFonts w:ascii="Arial" w:hAnsi="Arial"/>
        </w:rPr>
        <w:t>0</w:t>
      </w:r>
      <w:r>
        <w:rPr>
          <w:rFonts w:ascii="Arial" w:hAnsi="Arial"/>
          <w:lang w:val="cs-CZ"/>
        </w:rPr>
        <w:t>, po obléknutí a přezutí v šatně opouští budovu bez zbytečných odkladů</w:t>
      </w:r>
    </w:p>
    <w:p>
      <w:pPr>
        <w:pStyle w:val="BodyTextIndent"/>
        <w:numPr>
          <w:ilvl w:val="0"/>
          <w:numId w:val="0"/>
        </w:numPr>
        <w:ind w:hanging="0" w:left="720"/>
        <w:jc w:val="both"/>
        <w:rPr>
          <w:lang w:val="cs-CZ"/>
        </w:rPr>
      </w:pPr>
      <w:r>
        <w:rPr>
          <w:rFonts w:ascii="Arial" w:hAnsi="Arial"/>
        </w:rPr>
      </w:r>
    </w:p>
    <w:p>
      <w:pPr>
        <w:pStyle w:val="BodyTextIndent"/>
        <w:numPr>
          <w:ilvl w:val="0"/>
          <w:numId w:val="16"/>
        </w:numPr>
        <w:jc w:val="both"/>
        <w:rPr>
          <w:rFonts w:ascii="Arial" w:hAnsi="Arial"/>
        </w:rPr>
      </w:pPr>
      <w:r>
        <w:rPr>
          <w:rFonts w:ascii="Arial" w:hAnsi="Arial"/>
          <w:bCs/>
        </w:rPr>
        <w:t xml:space="preserve">budova školy je po celou dobu provozu uzavřena, vstup do budovy lze pouze přes </w:t>
      </w:r>
      <w:r>
        <w:rPr>
          <w:rFonts w:ascii="Arial" w:hAnsi="Arial"/>
          <w:bCs/>
        </w:rPr>
        <w:t>videotelefonem</w:t>
      </w:r>
    </w:p>
    <w:p>
      <w:pPr>
        <w:pStyle w:val="BodyTextIndent"/>
        <w:numPr>
          <w:ilvl w:val="0"/>
          <w:numId w:val="0"/>
        </w:numPr>
        <w:ind w:hanging="0" w:left="720"/>
        <w:jc w:val="both"/>
        <w:rPr>
          <w:bCs/>
        </w:rPr>
      </w:pPr>
      <w:r>
        <w:rPr>
          <w:rFonts w:ascii="Arial" w:hAnsi="Arial"/>
        </w:rPr>
      </w:r>
    </w:p>
    <w:p>
      <w:pPr>
        <w:pStyle w:val="Normal"/>
        <w:numPr>
          <w:ilvl w:val="0"/>
          <w:numId w:val="16"/>
        </w:numPr>
        <w:spacing w:before="0" w:after="4"/>
        <w:ind w:hanging="10" w:left="397" w:right="295"/>
        <w:rPr>
          <w:rFonts w:ascii="Arial" w:hAnsi="Arial" w:eastAsia="Times New Roman" w:cs="Times New Roman"/>
          <w:bCs/>
          <w:color w:val="00000A"/>
          <w:kern w:val="0"/>
          <w:sz w:val="24"/>
          <w:szCs w:val="24"/>
          <w:lang w:val="cs-CZ" w:eastAsia="cs-CZ" w:bidi="ar-SA"/>
        </w:rPr>
      </w:pPr>
      <w:r>
        <w:rPr>
          <w:rFonts w:eastAsia="Times New Roman" w:cs="Times New Roman" w:ascii="Arial" w:hAnsi="Arial"/>
          <w:bCs/>
          <w:color w:val="00000A"/>
          <w:kern w:val="0"/>
          <w:sz w:val="24"/>
          <w:szCs w:val="24"/>
          <w:lang w:val="cs-CZ" w:eastAsia="cs-CZ" w:bidi="ar-SA"/>
        </w:rPr>
        <w:t>d</w:t>
      </w:r>
      <w:r>
        <w:rPr>
          <w:rFonts w:eastAsia="Times New Roman" w:cs="Times New Roman" w:ascii="Arial" w:hAnsi="Arial"/>
          <w:bCs/>
          <w:color w:val="00000A"/>
          <w:kern w:val="0"/>
          <w:sz w:val="24"/>
          <w:szCs w:val="24"/>
          <w:lang w:val="cs-CZ" w:eastAsia="cs-CZ" w:bidi="ar-SA"/>
        </w:rPr>
        <w:t xml:space="preserve">ěti, které chodí domů po obědě, si vyzvedávají rodiče mezi 12:00 a 12:30 hod. </w:t>
      </w:r>
    </w:p>
    <w:p>
      <w:pPr>
        <w:pStyle w:val="BodyTextIndent"/>
        <w:numPr>
          <w:ilvl w:val="0"/>
          <w:numId w:val="0"/>
        </w:numPr>
        <w:ind w:hanging="0" w:left="720"/>
        <w:jc w:val="both"/>
        <w:rPr>
          <w:rFonts w:ascii="Arial" w:hAnsi="Arial" w:eastAsia="Times New Roman" w:cs="Times New Roman"/>
          <w:bCs/>
          <w:color w:val="00000A"/>
          <w:kern w:val="0"/>
          <w:sz w:val="24"/>
          <w:szCs w:val="24"/>
          <w:lang w:val="cs-CZ" w:eastAsia="cs-CZ" w:bidi="ar-SA"/>
        </w:rPr>
      </w:pPr>
      <w:r>
        <w:rPr>
          <w:rFonts w:eastAsia="Times New Roman" w:cs="Times New Roman" w:ascii="Arial" w:hAnsi="Arial"/>
          <w:bCs/>
          <w:color w:val="00000A"/>
          <w:kern w:val="0"/>
          <w:sz w:val="24"/>
          <w:szCs w:val="24"/>
          <w:lang w:val="cs-CZ" w:eastAsia="cs-CZ" w:bidi="ar-SA"/>
        </w:rPr>
      </w:r>
    </w:p>
    <w:p>
      <w:pPr>
        <w:pStyle w:val="BodyTextIndent"/>
        <w:numPr>
          <w:ilvl w:val="0"/>
          <w:numId w:val="16"/>
        </w:numPr>
        <w:jc w:val="both"/>
        <w:rPr>
          <w:rFonts w:ascii="Arial" w:hAnsi="Arial"/>
        </w:rPr>
      </w:pPr>
      <w:r>
        <w:rPr>
          <w:rFonts w:ascii="Arial" w:hAnsi="Arial"/>
          <w:bCs/>
        </w:rPr>
        <w:t>učitelky mají právo v zájmu zachování zdraví ostatních dětí odmítnout přijetí nemocného dítěte, v případě onemocnění dítěte v průběhu dne učitelka neprodleně informuje zákonné zástupce – ti jsou povinni si dítě co nejdříve vyzvednout</w:t>
      </w:r>
    </w:p>
    <w:p>
      <w:pPr>
        <w:pStyle w:val="BodyTextIndent"/>
        <w:numPr>
          <w:ilvl w:val="0"/>
          <w:numId w:val="0"/>
        </w:numPr>
        <w:ind w:hanging="0" w:left="720"/>
        <w:jc w:val="both"/>
        <w:rPr>
          <w:bCs/>
        </w:rPr>
      </w:pPr>
      <w:r>
        <w:rPr>
          <w:rFonts w:ascii="Arial" w:hAnsi="Arial"/>
        </w:rPr>
      </w:r>
    </w:p>
    <w:p>
      <w:pPr>
        <w:pStyle w:val="Normal"/>
        <w:widowControl/>
        <w:numPr>
          <w:ilvl w:val="0"/>
          <w:numId w:val="16"/>
        </w:numPr>
        <w:suppressAutoHyphens w:val="true"/>
        <w:bidi w:val="0"/>
        <w:spacing w:lineRule="auto" w:line="302" w:before="0" w:after="206"/>
        <w:ind w:hanging="0" w:left="340" w:right="57"/>
        <w:jc w:val="left"/>
        <w:rPr/>
      </w:pPr>
      <w:r>
        <w:rPr>
          <w:rFonts w:ascii="Arial" w:hAnsi="Arial"/>
          <w:bCs/>
          <w:sz w:val="24"/>
          <w:szCs w:val="24"/>
        </w:rPr>
        <w:t>r</w:t>
      </w:r>
      <w:r>
        <w:rPr>
          <w:rFonts w:ascii="Arial" w:hAnsi="Arial"/>
          <w:bCs/>
          <w:sz w:val="24"/>
          <w:szCs w:val="24"/>
        </w:rPr>
        <w:t xml:space="preserve">odiče převlékají děti v šatně. Věci dětí ukládají podle značek dítěte do označených </w:t>
      </w:r>
      <w:r>
        <w:rPr>
          <w:rFonts w:ascii="Arial" w:hAnsi="Arial"/>
          <w:bCs/>
          <w:sz w:val="24"/>
          <w:szCs w:val="24"/>
        </w:rPr>
        <w:t xml:space="preserve">skříněk a označí je tak, </w:t>
      </w:r>
      <w:r>
        <w:rPr>
          <w:rFonts w:ascii="Arial" w:hAnsi="Arial"/>
          <w:bCs/>
          <w:sz w:val="24"/>
          <w:szCs w:val="24"/>
        </w:rPr>
        <w:t>aby nemohlo dojít k záměně</w:t>
      </w:r>
      <w:r>
        <w:rPr>
          <w:bCs/>
        </w:rPr>
        <w:t xml:space="preserve">. </w:t>
      </w:r>
    </w:p>
    <w:p>
      <w:pPr>
        <w:pStyle w:val="Normal"/>
        <w:widowControl/>
        <w:numPr>
          <w:ilvl w:val="2"/>
          <w:numId w:val="16"/>
        </w:numPr>
        <w:tabs>
          <w:tab w:val="clear" w:pos="708"/>
          <w:tab w:val="center" w:pos="3297" w:leader="none"/>
        </w:tabs>
        <w:suppressAutoHyphens w:val="true"/>
        <w:bidi w:val="0"/>
        <w:spacing w:lineRule="auto" w:line="302" w:before="0" w:after="206"/>
        <w:ind w:hanging="0" w:left="340" w:right="0"/>
        <w:jc w:val="both"/>
        <w:rPr>
          <w:rFonts w:ascii="Arial" w:hAnsi="Arial"/>
          <w:sz w:val="24"/>
          <w:szCs w:val="24"/>
        </w:rPr>
      </w:pPr>
      <w:r>
        <w:rPr>
          <w:rFonts w:ascii="Arial" w:hAnsi="Arial"/>
          <w:bCs/>
          <w:sz w:val="24"/>
          <w:szCs w:val="24"/>
        </w:rPr>
        <w:t xml:space="preserve">  </w:t>
      </w:r>
      <w:r>
        <w:rPr>
          <w:rFonts w:ascii="Arial" w:hAnsi="Arial"/>
          <w:bCs/>
          <w:sz w:val="24"/>
          <w:szCs w:val="24"/>
        </w:rPr>
        <w:t>z</w:t>
      </w:r>
      <w:r>
        <w:rPr>
          <w:rFonts w:ascii="Arial" w:hAnsi="Arial"/>
          <w:bCs/>
          <w:sz w:val="24"/>
          <w:szCs w:val="24"/>
        </w:rPr>
        <w:t>a příznivého počasí tráví děti venku nejméně dvě hodiny</w:t>
      </w:r>
    </w:p>
    <w:p>
      <w:pPr>
        <w:pStyle w:val="Normal"/>
        <w:numPr>
          <w:ilvl w:val="0"/>
          <w:numId w:val="16"/>
        </w:numPr>
        <w:spacing w:lineRule="auto" w:line="259" w:before="0" w:after="256"/>
        <w:ind w:hanging="10" w:left="397" w:right="56"/>
        <w:rPr>
          <w:rFonts w:ascii="Arial" w:hAnsi="Arial"/>
          <w:sz w:val="24"/>
          <w:szCs w:val="24"/>
        </w:rPr>
      </w:pPr>
      <w:r>
        <w:rPr>
          <w:rFonts w:ascii="Arial" w:hAnsi="Arial"/>
          <w:bCs/>
          <w:sz w:val="24"/>
          <w:szCs w:val="24"/>
        </w:rPr>
        <w:t>r</w:t>
      </w:r>
      <w:r>
        <w:rPr>
          <w:rFonts w:ascii="Arial" w:hAnsi="Arial"/>
          <w:bCs/>
          <w:sz w:val="24"/>
          <w:szCs w:val="24"/>
        </w:rPr>
        <w:t xml:space="preserve">odiče jsou povinni děti přivádět až ke třídě, osobně je předat učitelce </w:t>
      </w:r>
    </w:p>
    <w:p>
      <w:pPr>
        <w:pStyle w:val="BodyTextIndent"/>
        <w:numPr>
          <w:ilvl w:val="0"/>
          <w:numId w:val="16"/>
        </w:numPr>
        <w:jc w:val="both"/>
        <w:rPr>
          <w:rFonts w:ascii="Arial" w:hAnsi="Arial"/>
        </w:rPr>
      </w:pPr>
      <w:r>
        <w:rPr>
          <w:rFonts w:ascii="Arial" w:hAnsi="Arial"/>
          <w:bCs/>
        </w:rPr>
        <w:t xml:space="preserve">vyzvedáváním dítěte z mateřské školy mohou zákonní zástupci dítěte </w:t>
      </w:r>
      <w:r>
        <w:rPr>
          <w:rFonts w:ascii="Arial" w:hAnsi="Arial"/>
          <w:b/>
        </w:rPr>
        <w:t>písemně pověřit</w:t>
      </w:r>
      <w:r>
        <w:rPr>
          <w:rFonts w:ascii="Arial" w:hAnsi="Arial"/>
          <w:bCs/>
        </w:rPr>
        <w:t xml:space="preserve"> jinou osobu, i mladší 18 let, bez tohoto pověření učitelky nevydají dítě nikomu jinému než jeho zákonným zástupcům</w:t>
      </w:r>
    </w:p>
    <w:p>
      <w:pPr>
        <w:pStyle w:val="BodyTextIndent"/>
        <w:numPr>
          <w:ilvl w:val="0"/>
          <w:numId w:val="0"/>
        </w:numPr>
        <w:ind w:hanging="0" w:left="720"/>
        <w:jc w:val="both"/>
        <w:rPr>
          <w:bCs/>
        </w:rPr>
      </w:pPr>
      <w:r>
        <w:rPr>
          <w:rFonts w:ascii="Arial" w:hAnsi="Arial"/>
        </w:rPr>
      </w:r>
    </w:p>
    <w:p>
      <w:pPr>
        <w:pStyle w:val="BodyTextIndent"/>
        <w:numPr>
          <w:ilvl w:val="0"/>
          <w:numId w:val="16"/>
        </w:numPr>
        <w:jc w:val="both"/>
        <w:rPr>
          <w:rFonts w:ascii="Arial" w:hAnsi="Arial"/>
        </w:rPr>
      </w:pPr>
      <w:r>
        <w:rPr>
          <w:rFonts w:ascii="Arial" w:hAnsi="Arial"/>
        </w:rPr>
        <w:t xml:space="preserve">přerušení provozu </w:t>
      </w:r>
      <w:r>
        <w:rPr>
          <w:rFonts w:ascii="Arial" w:hAnsi="Arial"/>
        </w:rPr>
        <w:t>mateřské školy</w:t>
      </w:r>
      <w:r>
        <w:rPr>
          <w:rFonts w:ascii="Arial" w:hAnsi="Arial"/>
        </w:rPr>
        <w:t xml:space="preserve"> nastává se souhlasem zřizovatele v měsíci červenci a srpnu, </w:t>
      </w:r>
      <w:r>
        <w:rPr>
          <w:rFonts w:ascii="Arial" w:hAnsi="Arial"/>
          <w:bCs/>
        </w:rPr>
        <w:t>popřípadě z provozních důvodů i během roku</w:t>
      </w:r>
    </w:p>
    <w:p>
      <w:pPr>
        <w:pStyle w:val="BodyTextIndent"/>
        <w:numPr>
          <w:ilvl w:val="0"/>
          <w:numId w:val="0"/>
        </w:numPr>
        <w:ind w:hanging="0" w:left="720"/>
        <w:jc w:val="both"/>
        <w:rPr>
          <w:bCs/>
        </w:rPr>
      </w:pPr>
      <w:r>
        <w:rPr>
          <w:rFonts w:ascii="Arial" w:hAnsi="Arial"/>
        </w:rPr>
      </w:r>
    </w:p>
    <w:p>
      <w:pPr>
        <w:pStyle w:val="BodyTextIndent"/>
        <w:numPr>
          <w:ilvl w:val="0"/>
          <w:numId w:val="16"/>
        </w:numPr>
        <w:jc w:val="both"/>
        <w:rPr>
          <w:rFonts w:ascii="Arial" w:hAnsi="Arial"/>
        </w:rPr>
      </w:pPr>
      <w:r>
        <w:rPr>
          <w:rFonts w:eastAsia="Times New Roman" w:cs="Times New Roman" w:ascii="Arial" w:hAnsi="Arial"/>
          <w:b w:val="false"/>
          <w:bCs w:val="false"/>
          <w:i w:val="false"/>
          <w:iCs w:val="false"/>
          <w:caps w:val="false"/>
          <w:smallCaps w:val="false"/>
          <w:color w:val="00000A"/>
          <w:sz w:val="24"/>
          <w:szCs w:val="24"/>
          <w:lang w:val="cs-CZ"/>
        </w:rPr>
        <w:t xml:space="preserve">informace o připravovaných akcích  jsou vždy včas oznamovány </w:t>
      </w:r>
      <w:r>
        <w:rPr>
          <w:rFonts w:eastAsia="Times New Roman" w:cs="Times New Roman" w:ascii="Arial" w:hAnsi="Arial"/>
          <w:b w:val="false"/>
          <w:bCs w:val="false"/>
          <w:i w:val="false"/>
          <w:iCs w:val="false"/>
          <w:caps w:val="false"/>
          <w:smallCaps w:val="false"/>
          <w:color w:val="00000A"/>
          <w:sz w:val="24"/>
          <w:szCs w:val="24"/>
          <w:lang w:val="cs-CZ"/>
        </w:rPr>
        <w:t>v rámci školní whatsapp skupiny</w:t>
      </w:r>
    </w:p>
    <w:p>
      <w:pPr>
        <w:pStyle w:val="BodyTextIndent"/>
        <w:numPr>
          <w:ilvl w:val="0"/>
          <w:numId w:val="0"/>
        </w:numPr>
        <w:ind w:hanging="0" w:left="720"/>
        <w:jc w:val="both"/>
        <w:rPr>
          <w:rFonts w:ascii="Arial" w:hAnsi="Arial"/>
        </w:rPr>
      </w:pPr>
      <w:r>
        <w:rPr>
          <w:rFonts w:ascii="Arial" w:hAnsi="Arial"/>
        </w:rPr>
      </w:r>
    </w:p>
    <w:p>
      <w:pPr>
        <w:pStyle w:val="BodyTextIndent"/>
        <w:rPr>
          <w:b/>
          <w:u w:val="single"/>
        </w:rPr>
      </w:pPr>
      <w:r>
        <w:rPr/>
      </w:r>
    </w:p>
    <w:p>
      <w:pPr>
        <w:pStyle w:val="BodyTextIndent"/>
        <w:rPr>
          <w:rFonts w:ascii="Arial" w:hAnsi="Arial" w:eastAsia="Times New Roman" w:cs="Times New Roman"/>
          <w:color w:val="00000A"/>
          <w:kern w:val="0"/>
          <w:sz w:val="24"/>
          <w:szCs w:val="24"/>
          <w:lang w:val="cs-CZ" w:eastAsia="cs-CZ" w:bidi="ar-SA"/>
        </w:rPr>
      </w:pPr>
      <w:r>
        <w:rPr>
          <w:rFonts w:eastAsia="Times New Roman" w:cs="Times New Roman" w:ascii="Arial" w:hAnsi="Arial"/>
          <w:color w:val="00000A"/>
          <w:kern w:val="0"/>
          <w:sz w:val="24"/>
          <w:szCs w:val="24"/>
          <w:lang w:val="cs-CZ" w:eastAsia="cs-CZ" w:bidi="ar-SA"/>
        </w:rPr>
        <w:t>Režim dne:</w:t>
      </w:r>
    </w:p>
    <w:p>
      <w:pPr>
        <w:pStyle w:val="BodyTextIndent"/>
        <w:rPr>
          <w:b/>
          <w:u w:val="single"/>
        </w:rPr>
      </w:pPr>
      <w:r>
        <w:rPr/>
      </w:r>
    </w:p>
    <w:tbl>
      <w:tblPr>
        <w:tblStyle w:val="TableGrid"/>
        <w:tblW w:w="9270" w:type="dxa"/>
        <w:jc w:val="left"/>
        <w:tblInd w:w="0" w:type="dxa"/>
        <w:tblLayout w:type="fixed"/>
        <w:tblCellMar>
          <w:top w:w="0" w:type="dxa"/>
          <w:left w:w="90" w:type="dxa"/>
          <w:bottom w:w="0" w:type="dxa"/>
          <w:right w:w="105" w:type="dxa"/>
        </w:tblCellMar>
        <w:tblLook w:firstRow="0" w:noVBand="0" w:lastRow="0" w:firstColumn="0" w:lastColumn="0" w:noHBand="0" w:val="0000"/>
      </w:tblPr>
      <w:tblGrid>
        <w:gridCol w:w="1904"/>
        <w:gridCol w:w="7365"/>
      </w:tblGrid>
      <w:tr>
        <w:trPr>
          <w:trHeight w:val="915" w:hRule="atLeast"/>
        </w:trPr>
        <w:tc>
          <w:tcPr>
            <w:tcW w:w="1904" w:type="dxa"/>
            <w:tcBorders>
              <w:top w:val="single" w:sz="6" w:space="0" w:color="00000A"/>
              <w:left w:val="single" w:sz="6" w:space="0" w:color="00000A"/>
              <w:bottom w:val="single" w:sz="6" w:space="0" w:color="00000A"/>
              <w:right w:val="single" w:sz="6" w:space="0" w:color="00000A"/>
            </w:tcBorders>
          </w:tcPr>
          <w:p>
            <w:pPr>
              <w:pStyle w:val="Normal"/>
              <w:widowControl/>
              <w:suppressAutoHyphens w:val="true"/>
              <w:spacing w:lineRule="auto" w:line="259" w:before="0" w:after="0"/>
              <w:ind w:hanging="0" w:left="7" w:right="55"/>
              <w:jc w:val="center"/>
              <w:rPr>
                <w:rFonts w:ascii="Times New Roman" w:hAnsi="Times New Roman" w:eastAsia="Times New Roman" w:cs="Times New Roman"/>
                <w:b w:val="false"/>
                <w:bCs w:val="false"/>
                <w:i w:val="false"/>
                <w:i w:val="false"/>
                <w:iCs w:val="false"/>
                <w:color w:val="00000A"/>
                <w:sz w:val="24"/>
                <w:szCs w:val="24"/>
              </w:rPr>
            </w:pPr>
            <w:r>
              <w:rPr>
                <w:rFonts w:eastAsia="Times New Roman" w:cs="Times New Roman"/>
                <w:b/>
                <w:bCs/>
                <w:i w:val="false"/>
                <w:iCs w:val="false"/>
                <w:color w:val="00000A"/>
                <w:kern w:val="0"/>
                <w:sz w:val="22"/>
                <w:szCs w:val="22"/>
                <w:lang w:val="cs-CZ" w:eastAsia="cs-CZ" w:bidi="ar-SA"/>
              </w:rPr>
              <w:t>6:30 – 8:00</w:t>
            </w:r>
          </w:p>
        </w:tc>
        <w:tc>
          <w:tcPr>
            <w:tcW w:w="7365" w:type="dxa"/>
            <w:tcBorders>
              <w:top w:val="single" w:sz="6" w:space="0" w:color="00000A"/>
              <w:left w:val="single" w:sz="6" w:space="0" w:color="00000A"/>
              <w:bottom w:val="single" w:sz="6" w:space="0" w:color="00000A"/>
              <w:right w:val="single" w:sz="6" w:space="0" w:color="00000A"/>
            </w:tcBorders>
          </w:tcPr>
          <w:p>
            <w:pPr>
              <w:pStyle w:val="Normal"/>
              <w:widowControl/>
              <w:suppressAutoHyphens w:val="true"/>
              <w:spacing w:lineRule="auto" w:line="259" w:before="0" w:after="0"/>
              <w:ind w:hanging="0" w:left="0" w:right="55"/>
              <w:jc w:val="left"/>
              <w:rPr>
                <w:rFonts w:ascii="Times New Roman" w:hAnsi="Times New Roman" w:eastAsia="Times New Roman" w:cs="Times New Roman"/>
                <w:b w:val="false"/>
                <w:bCs w:val="false"/>
                <w:i w:val="false"/>
                <w:i w:val="false"/>
                <w:iCs w:val="false"/>
                <w:color w:val="00000A"/>
                <w:sz w:val="24"/>
                <w:szCs w:val="24"/>
              </w:rPr>
            </w:pPr>
            <w:r>
              <w:rPr>
                <w:rFonts w:eastAsia="Times New Roman" w:cs="Times New Roman"/>
                <w:b w:val="false"/>
                <w:bCs w:val="false"/>
                <w:i/>
                <w:iCs/>
                <w:color w:val="00000A"/>
                <w:kern w:val="0"/>
                <w:sz w:val="22"/>
                <w:szCs w:val="22"/>
                <w:lang w:val="cs-CZ" w:eastAsia="cs-CZ" w:bidi="ar-SA"/>
              </w:rPr>
              <w:t>Příchod dětí do mateřské školy, předávání dětí učitelkám do třídy, volně spontánní zájmové aktivity, zapojování dětí do skupinových a individuálních činností, spontánní a řízené aktivity, práce s předškoláky</w:t>
            </w:r>
          </w:p>
        </w:tc>
      </w:tr>
      <w:tr>
        <w:trPr>
          <w:trHeight w:val="690" w:hRule="atLeast"/>
        </w:trPr>
        <w:tc>
          <w:tcPr>
            <w:tcW w:w="1904" w:type="dxa"/>
            <w:tcBorders>
              <w:top w:val="single" w:sz="6" w:space="0" w:color="00000A"/>
              <w:left w:val="single" w:sz="6" w:space="0" w:color="00000A"/>
              <w:bottom w:val="single" w:sz="6" w:space="0" w:color="00000A"/>
              <w:right w:val="single" w:sz="6" w:space="0" w:color="00000A"/>
            </w:tcBorders>
          </w:tcPr>
          <w:p>
            <w:pPr>
              <w:pStyle w:val="Normal"/>
              <w:widowControl/>
              <w:suppressAutoHyphens w:val="true"/>
              <w:spacing w:lineRule="auto" w:line="259" w:before="0" w:after="214"/>
              <w:ind w:hanging="0" w:left="0" w:right="75"/>
              <w:jc w:val="center"/>
              <w:rPr>
                <w:rFonts w:ascii="Times New Roman" w:hAnsi="Times New Roman" w:eastAsia="Times New Roman" w:cs="Times New Roman"/>
                <w:b w:val="false"/>
                <w:bCs w:val="false"/>
                <w:i w:val="false"/>
                <w:i w:val="false"/>
                <w:iCs w:val="false"/>
                <w:color w:val="00000A"/>
                <w:sz w:val="24"/>
                <w:szCs w:val="24"/>
              </w:rPr>
            </w:pPr>
            <w:r>
              <w:rPr>
                <w:rFonts w:eastAsia="Times New Roman" w:cs="Times New Roman"/>
                <w:b/>
                <w:bCs/>
                <w:i w:val="false"/>
                <w:iCs w:val="false"/>
                <w:color w:val="00000A"/>
                <w:kern w:val="0"/>
                <w:sz w:val="22"/>
                <w:szCs w:val="22"/>
                <w:lang w:val="cs-CZ" w:eastAsia="cs-CZ" w:bidi="ar-SA"/>
              </w:rPr>
              <w:t>8:00 – 8:30</w:t>
            </w:r>
          </w:p>
          <w:p>
            <w:pPr>
              <w:pStyle w:val="Normal"/>
              <w:widowControl/>
              <w:suppressAutoHyphens w:val="true"/>
              <w:spacing w:lineRule="auto" w:line="259" w:before="0" w:after="0"/>
              <w:ind w:hanging="0" w:left="0" w:right="75"/>
              <w:jc w:val="center"/>
              <w:rPr>
                <w:rFonts w:ascii="Times New Roman" w:hAnsi="Times New Roman" w:eastAsia="Times New Roman" w:cs="Times New Roman"/>
                <w:b w:val="false"/>
                <w:bCs w:val="false"/>
                <w:i w:val="false"/>
                <w:i w:val="false"/>
                <w:iCs w:val="false"/>
                <w:color w:val="00000A"/>
                <w:sz w:val="24"/>
                <w:szCs w:val="24"/>
              </w:rPr>
            </w:pPr>
            <w:r>
              <w:rPr>
                <w:rFonts w:eastAsia="Times New Roman" w:cs="Times New Roman"/>
                <w:b/>
                <w:bCs/>
                <w:i w:val="false"/>
                <w:iCs w:val="false"/>
                <w:color w:val="00000A"/>
                <w:kern w:val="0"/>
                <w:sz w:val="22"/>
                <w:szCs w:val="22"/>
                <w:lang w:val="cs-CZ" w:eastAsia="cs-CZ" w:bidi="ar-SA"/>
              </w:rPr>
              <w:t>8:30 – 9:00</w:t>
            </w:r>
          </w:p>
        </w:tc>
        <w:tc>
          <w:tcPr>
            <w:tcW w:w="7365" w:type="dxa"/>
            <w:tcBorders>
              <w:top w:val="single" w:sz="6" w:space="0" w:color="00000A"/>
              <w:left w:val="single" w:sz="6" w:space="0" w:color="00000A"/>
              <w:bottom w:val="single" w:sz="6" w:space="0" w:color="00000A"/>
              <w:right w:val="single" w:sz="6" w:space="0" w:color="00000A"/>
            </w:tcBorders>
          </w:tcPr>
          <w:p>
            <w:pPr>
              <w:pStyle w:val="Normal"/>
              <w:widowControl/>
              <w:suppressAutoHyphens w:val="true"/>
              <w:spacing w:lineRule="auto" w:line="259" w:before="0" w:after="253"/>
              <w:ind w:hanging="0" w:left="0" w:right="55"/>
              <w:jc w:val="left"/>
              <w:rPr>
                <w:rFonts w:ascii="Times New Roman" w:hAnsi="Times New Roman" w:eastAsia="Times New Roman" w:cs="Times New Roman"/>
                <w:b w:val="false"/>
                <w:bCs w:val="false"/>
                <w:i w:val="false"/>
                <w:i w:val="false"/>
                <w:iCs w:val="false"/>
                <w:color w:val="00000A"/>
                <w:sz w:val="24"/>
                <w:szCs w:val="24"/>
              </w:rPr>
            </w:pPr>
            <w:r>
              <w:rPr>
                <w:rFonts w:eastAsia="Times New Roman" w:cs="Times New Roman"/>
                <w:b w:val="false"/>
                <w:bCs w:val="false"/>
                <w:i/>
                <w:iCs/>
                <w:color w:val="00000A"/>
                <w:kern w:val="0"/>
                <w:sz w:val="22"/>
                <w:szCs w:val="22"/>
                <w:lang w:val="cs-CZ" w:eastAsia="cs-CZ" w:bidi="ar-SA"/>
              </w:rPr>
              <w:t>Ranní kruh, pohybové aktivity, logopedická cvičení</w:t>
            </w:r>
          </w:p>
          <w:p>
            <w:pPr>
              <w:pStyle w:val="Normal"/>
              <w:widowControl/>
              <w:suppressAutoHyphens w:val="true"/>
              <w:spacing w:lineRule="auto" w:line="259" w:before="0" w:after="0"/>
              <w:ind w:hanging="0" w:left="0" w:right="55"/>
              <w:jc w:val="left"/>
              <w:rPr>
                <w:rFonts w:ascii="Times New Roman" w:hAnsi="Times New Roman" w:eastAsia="Times New Roman" w:cs="Times New Roman"/>
                <w:b w:val="false"/>
                <w:bCs w:val="false"/>
                <w:i w:val="false"/>
                <w:i w:val="false"/>
                <w:iCs w:val="false"/>
                <w:color w:val="00000A"/>
                <w:sz w:val="24"/>
                <w:szCs w:val="24"/>
              </w:rPr>
            </w:pPr>
            <w:r>
              <w:rPr>
                <w:rFonts w:eastAsia="Times New Roman" w:cs="Times New Roman"/>
                <w:b w:val="false"/>
                <w:bCs w:val="false"/>
                <w:i/>
                <w:iCs/>
                <w:color w:val="00000A"/>
                <w:kern w:val="0"/>
                <w:sz w:val="22"/>
                <w:szCs w:val="22"/>
                <w:lang w:val="cs-CZ" w:eastAsia="cs-CZ" w:bidi="ar-SA"/>
              </w:rPr>
              <w:t>Osobní hygiena, dopolední svačina</w:t>
            </w:r>
          </w:p>
        </w:tc>
      </w:tr>
      <w:tr>
        <w:trPr>
          <w:trHeight w:val="1395" w:hRule="atLeast"/>
        </w:trPr>
        <w:tc>
          <w:tcPr>
            <w:tcW w:w="1904" w:type="dxa"/>
            <w:tcBorders>
              <w:top w:val="single" w:sz="6" w:space="0" w:color="00000A"/>
              <w:left w:val="single" w:sz="6" w:space="0" w:color="00000A"/>
              <w:bottom w:val="single" w:sz="6" w:space="0" w:color="00000A"/>
              <w:right w:val="single" w:sz="6" w:space="0" w:color="00000A"/>
            </w:tcBorders>
          </w:tcPr>
          <w:p>
            <w:pPr>
              <w:pStyle w:val="Normal"/>
              <w:widowControl/>
              <w:suppressAutoHyphens w:val="true"/>
              <w:spacing w:lineRule="auto" w:line="259" w:before="0" w:after="0"/>
              <w:ind w:hanging="0" w:left="7" w:right="55"/>
              <w:jc w:val="center"/>
              <w:rPr>
                <w:rFonts w:ascii="Times New Roman" w:hAnsi="Times New Roman" w:eastAsia="Times New Roman" w:cs="Times New Roman"/>
                <w:b w:val="false"/>
                <w:bCs w:val="false"/>
                <w:i w:val="false"/>
                <w:i w:val="false"/>
                <w:iCs w:val="false"/>
                <w:color w:val="00000A"/>
                <w:sz w:val="24"/>
                <w:szCs w:val="24"/>
              </w:rPr>
            </w:pPr>
            <w:r>
              <w:rPr>
                <w:rFonts w:eastAsia="Times New Roman" w:cs="Times New Roman"/>
                <w:b/>
                <w:bCs/>
                <w:i w:val="false"/>
                <w:iCs w:val="false"/>
                <w:color w:val="00000A"/>
                <w:kern w:val="0"/>
                <w:sz w:val="22"/>
                <w:szCs w:val="22"/>
                <w:lang w:val="cs-CZ" w:eastAsia="cs-CZ" w:bidi="ar-SA"/>
              </w:rPr>
              <w:t>9:00 - 9:30</w:t>
            </w:r>
          </w:p>
        </w:tc>
        <w:tc>
          <w:tcPr>
            <w:tcW w:w="7365" w:type="dxa"/>
            <w:tcBorders>
              <w:top w:val="single" w:sz="6" w:space="0" w:color="00000A"/>
              <w:left w:val="single" w:sz="6" w:space="0" w:color="00000A"/>
              <w:bottom w:val="single" w:sz="6" w:space="0" w:color="00000A"/>
              <w:right w:val="single" w:sz="6" w:space="0" w:color="00000A"/>
            </w:tcBorders>
          </w:tcPr>
          <w:p>
            <w:pPr>
              <w:pStyle w:val="Normal"/>
              <w:widowControl/>
              <w:suppressAutoHyphens w:val="true"/>
              <w:spacing w:lineRule="auto" w:line="259" w:before="0" w:after="0"/>
              <w:ind w:hanging="0" w:left="0" w:right="55"/>
              <w:jc w:val="left"/>
              <w:rPr>
                <w:rFonts w:ascii="Times New Roman" w:hAnsi="Times New Roman" w:eastAsia="Times New Roman" w:cs="Times New Roman"/>
                <w:b w:val="false"/>
                <w:bCs w:val="false"/>
                <w:i w:val="false"/>
                <w:i w:val="false"/>
                <w:iCs w:val="false"/>
                <w:color w:val="00000A"/>
                <w:sz w:val="24"/>
                <w:szCs w:val="24"/>
              </w:rPr>
            </w:pPr>
            <w:r>
              <w:rPr>
                <w:rFonts w:eastAsia="Times New Roman" w:cs="Times New Roman"/>
                <w:b w:val="false"/>
                <w:bCs w:val="false"/>
                <w:i/>
                <w:iCs/>
                <w:color w:val="00000A"/>
                <w:kern w:val="0"/>
                <w:sz w:val="22"/>
                <w:szCs w:val="22"/>
                <w:lang w:val="cs-CZ" w:eastAsia="cs-CZ" w:bidi="ar-SA"/>
              </w:rPr>
              <w:t xml:space="preserve">Volné činnosti a aktivity dětí řízené učitelkou, centra aktivit, komunitní kruh, </w:t>
            </w:r>
            <w:r>
              <w:rPr>
                <w:rFonts w:eastAsia="Times New Roman" w:cs="Times New Roman"/>
                <w:b w:val="false"/>
                <w:bCs w:val="false"/>
                <w:i w:val="false"/>
                <w:iCs w:val="false"/>
                <w:color w:val="00000A"/>
                <w:kern w:val="0"/>
                <w:sz w:val="24"/>
                <w:szCs w:val="24"/>
                <w:lang w:val="cs-CZ" w:eastAsia="cs-CZ" w:bidi="ar-SA"/>
              </w:rPr>
              <w:t>a</w:t>
            </w:r>
            <w:r>
              <w:rPr>
                <w:rFonts w:eastAsia="Times New Roman" w:cs="Times New Roman"/>
                <w:b w:val="false"/>
                <w:bCs w:val="false"/>
                <w:i/>
                <w:iCs/>
                <w:color w:val="00000A"/>
                <w:kern w:val="0"/>
                <w:sz w:val="22"/>
                <w:szCs w:val="22"/>
                <w:lang w:val="cs-CZ" w:eastAsia="cs-CZ" w:bidi="ar-SA"/>
              </w:rPr>
              <w:t>ktivity zaměřené především na hry a zájmovou činnost, dramatizace, hudební, pohybové, výtvarné, pracovní aktivity, práce s integrovanými dětmi, řízené aktivity – nabídka pravidelných aktivit.</w:t>
            </w:r>
          </w:p>
        </w:tc>
      </w:tr>
      <w:tr>
        <w:trPr>
          <w:trHeight w:val="780" w:hRule="atLeast"/>
        </w:trPr>
        <w:tc>
          <w:tcPr>
            <w:tcW w:w="1904" w:type="dxa"/>
            <w:tcBorders>
              <w:top w:val="single" w:sz="6" w:space="0" w:color="00000A"/>
              <w:left w:val="single" w:sz="6" w:space="0" w:color="00000A"/>
              <w:bottom w:val="single" w:sz="6" w:space="0" w:color="00000A"/>
              <w:right w:val="single" w:sz="6" w:space="0" w:color="00000A"/>
            </w:tcBorders>
          </w:tcPr>
          <w:p>
            <w:pPr>
              <w:pStyle w:val="Normal"/>
              <w:widowControl/>
              <w:suppressAutoHyphens w:val="true"/>
              <w:spacing w:lineRule="auto" w:line="259" w:before="0" w:after="0"/>
              <w:ind w:hanging="0" w:left="9" w:right="55"/>
              <w:jc w:val="center"/>
              <w:rPr>
                <w:rFonts w:ascii="Times New Roman" w:hAnsi="Times New Roman" w:eastAsia="Times New Roman" w:cs="Times New Roman"/>
                <w:b w:val="false"/>
                <w:bCs w:val="false"/>
                <w:i w:val="false"/>
                <w:i w:val="false"/>
                <w:iCs w:val="false"/>
                <w:color w:val="00000A"/>
                <w:sz w:val="22"/>
                <w:szCs w:val="22"/>
              </w:rPr>
            </w:pPr>
            <w:r>
              <w:rPr>
                <w:rFonts w:eastAsia="Times New Roman" w:cs="Times New Roman"/>
                <w:b/>
                <w:bCs/>
                <w:i w:val="false"/>
                <w:iCs w:val="false"/>
                <w:color w:val="00000A"/>
                <w:kern w:val="0"/>
                <w:sz w:val="22"/>
                <w:szCs w:val="22"/>
                <w:lang w:val="cs-CZ" w:eastAsia="cs-CZ" w:bidi="ar-SA"/>
              </w:rPr>
              <w:t>9:30 -11:30</w:t>
            </w:r>
          </w:p>
        </w:tc>
        <w:tc>
          <w:tcPr>
            <w:tcW w:w="7365" w:type="dxa"/>
            <w:tcBorders>
              <w:top w:val="single" w:sz="6" w:space="0" w:color="00000A"/>
              <w:left w:val="single" w:sz="6" w:space="0" w:color="00000A"/>
              <w:bottom w:val="single" w:sz="6" w:space="0" w:color="00000A"/>
              <w:right w:val="single" w:sz="6" w:space="0" w:color="00000A"/>
            </w:tcBorders>
          </w:tcPr>
          <w:p>
            <w:pPr>
              <w:pStyle w:val="Normal"/>
              <w:widowControl/>
              <w:suppressAutoHyphens w:val="true"/>
              <w:spacing w:lineRule="auto" w:line="259" w:before="0" w:after="0"/>
              <w:ind w:hanging="0" w:left="0" w:right="55"/>
              <w:jc w:val="left"/>
              <w:rPr>
                <w:rFonts w:ascii="Times New Roman" w:hAnsi="Times New Roman" w:eastAsia="Times New Roman" w:cs="Times New Roman"/>
                <w:b w:val="false"/>
                <w:bCs w:val="false"/>
                <w:i w:val="false"/>
                <w:i w:val="false"/>
                <w:iCs w:val="false"/>
                <w:color w:val="00000A"/>
                <w:sz w:val="24"/>
                <w:szCs w:val="24"/>
              </w:rPr>
            </w:pPr>
            <w:r>
              <w:rPr>
                <w:rFonts w:eastAsia="Times New Roman" w:cs="Times New Roman"/>
                <w:b w:val="false"/>
                <w:bCs w:val="false"/>
                <w:i/>
                <w:iCs/>
                <w:color w:val="00000A"/>
                <w:kern w:val="0"/>
                <w:sz w:val="22"/>
                <w:szCs w:val="22"/>
                <w:lang w:val="cs-CZ" w:eastAsia="cs-CZ" w:bidi="ar-SA"/>
              </w:rPr>
              <w:t>Osobní hygiena, příprava na pobyt venku, pobyt dětí venku, příp. náhradní činnost</w:t>
            </w:r>
          </w:p>
        </w:tc>
      </w:tr>
      <w:tr>
        <w:trPr>
          <w:trHeight w:val="495" w:hRule="atLeast"/>
        </w:trPr>
        <w:tc>
          <w:tcPr>
            <w:tcW w:w="1904" w:type="dxa"/>
            <w:tcBorders>
              <w:top w:val="single" w:sz="6" w:space="0" w:color="00000A"/>
              <w:left w:val="single" w:sz="6" w:space="0" w:color="00000A"/>
              <w:bottom w:val="single" w:sz="6" w:space="0" w:color="00000A"/>
              <w:right w:val="single" w:sz="6" w:space="0" w:color="00000A"/>
            </w:tcBorders>
          </w:tcPr>
          <w:p>
            <w:pPr>
              <w:pStyle w:val="Normal"/>
              <w:widowControl/>
              <w:suppressAutoHyphens w:val="true"/>
              <w:spacing w:lineRule="auto" w:line="259" w:before="0" w:after="0"/>
              <w:ind w:hanging="0" w:left="10" w:right="55"/>
              <w:jc w:val="center"/>
              <w:rPr>
                <w:rFonts w:ascii="Times New Roman" w:hAnsi="Times New Roman" w:eastAsia="Times New Roman" w:cs="Times New Roman"/>
                <w:b w:val="false"/>
                <w:bCs w:val="false"/>
                <w:i w:val="false"/>
                <w:i w:val="false"/>
                <w:iCs w:val="false"/>
                <w:color w:val="00000A"/>
                <w:sz w:val="24"/>
                <w:szCs w:val="24"/>
              </w:rPr>
            </w:pPr>
            <w:r>
              <w:rPr>
                <w:rFonts w:eastAsia="Times New Roman" w:cs="Times New Roman"/>
                <w:b/>
                <w:bCs/>
                <w:i w:val="false"/>
                <w:iCs w:val="false"/>
                <w:color w:val="00000A"/>
                <w:kern w:val="0"/>
                <w:sz w:val="22"/>
                <w:szCs w:val="22"/>
                <w:lang w:val="cs-CZ" w:eastAsia="cs-CZ" w:bidi="ar-SA"/>
              </w:rPr>
              <w:t>11:30 -12:00</w:t>
            </w:r>
          </w:p>
        </w:tc>
        <w:tc>
          <w:tcPr>
            <w:tcW w:w="7365" w:type="dxa"/>
            <w:tcBorders>
              <w:top w:val="single" w:sz="6" w:space="0" w:color="00000A"/>
              <w:left w:val="single" w:sz="6" w:space="0" w:color="00000A"/>
              <w:bottom w:val="single" w:sz="6" w:space="0" w:color="00000A"/>
              <w:right w:val="single" w:sz="6" w:space="0" w:color="00000A"/>
            </w:tcBorders>
          </w:tcPr>
          <w:p>
            <w:pPr>
              <w:pStyle w:val="Normal"/>
              <w:widowControl/>
              <w:suppressAutoHyphens w:val="true"/>
              <w:spacing w:lineRule="auto" w:line="259" w:before="0" w:after="0"/>
              <w:ind w:hanging="0" w:left="0" w:right="55"/>
              <w:jc w:val="left"/>
              <w:rPr>
                <w:rFonts w:ascii="Times New Roman" w:hAnsi="Times New Roman" w:eastAsia="Times New Roman" w:cs="Times New Roman"/>
                <w:b w:val="false"/>
                <w:bCs w:val="false"/>
                <w:i w:val="false"/>
                <w:i w:val="false"/>
                <w:iCs w:val="false"/>
                <w:color w:val="00000A"/>
                <w:sz w:val="24"/>
                <w:szCs w:val="24"/>
              </w:rPr>
            </w:pPr>
            <w:r>
              <w:rPr>
                <w:rFonts w:eastAsia="Times New Roman" w:cs="Times New Roman"/>
                <w:b w:val="false"/>
                <w:bCs w:val="false"/>
                <w:i/>
                <w:iCs/>
                <w:color w:val="00000A"/>
                <w:kern w:val="0"/>
                <w:sz w:val="22"/>
                <w:szCs w:val="22"/>
                <w:lang w:val="cs-CZ" w:eastAsia="cs-CZ" w:bidi="ar-SA"/>
              </w:rPr>
              <w:t>Oběd a osobní hygiena dětí</w:t>
            </w:r>
          </w:p>
        </w:tc>
      </w:tr>
      <w:tr>
        <w:trPr>
          <w:trHeight w:val="570" w:hRule="atLeast"/>
        </w:trPr>
        <w:tc>
          <w:tcPr>
            <w:tcW w:w="1904" w:type="dxa"/>
            <w:tcBorders>
              <w:top w:val="single" w:sz="6" w:space="0" w:color="00000A"/>
              <w:left w:val="single" w:sz="6" w:space="0" w:color="00000A"/>
              <w:bottom w:val="single" w:sz="6" w:space="0" w:color="00000A"/>
              <w:right w:val="single" w:sz="6" w:space="0" w:color="00000A"/>
            </w:tcBorders>
          </w:tcPr>
          <w:p>
            <w:pPr>
              <w:pStyle w:val="Normal"/>
              <w:widowControl/>
              <w:suppressAutoHyphens w:val="true"/>
              <w:spacing w:lineRule="auto" w:line="259" w:before="0" w:after="0"/>
              <w:ind w:hanging="0" w:left="3" w:right="55"/>
              <w:jc w:val="center"/>
              <w:rPr>
                <w:rFonts w:ascii="Times New Roman" w:hAnsi="Times New Roman" w:eastAsia="Times New Roman" w:cs="Times New Roman"/>
                <w:b w:val="false"/>
                <w:bCs w:val="false"/>
                <w:i w:val="false"/>
                <w:i w:val="false"/>
                <w:iCs w:val="false"/>
                <w:color w:val="00000A"/>
                <w:sz w:val="24"/>
                <w:szCs w:val="24"/>
              </w:rPr>
            </w:pPr>
            <w:r>
              <w:rPr>
                <w:rFonts w:eastAsia="Times New Roman" w:cs="Times New Roman"/>
                <w:b/>
                <w:bCs/>
                <w:i w:val="false"/>
                <w:iCs w:val="false"/>
                <w:color w:val="00000A"/>
                <w:kern w:val="0"/>
                <w:sz w:val="22"/>
                <w:szCs w:val="22"/>
                <w:lang w:val="cs-CZ" w:eastAsia="cs-CZ" w:bidi="ar-SA"/>
              </w:rPr>
              <w:t>12:15 -14:00</w:t>
            </w:r>
          </w:p>
        </w:tc>
        <w:tc>
          <w:tcPr>
            <w:tcW w:w="7365" w:type="dxa"/>
            <w:tcBorders>
              <w:top w:val="single" w:sz="6" w:space="0" w:color="00000A"/>
              <w:left w:val="single" w:sz="6" w:space="0" w:color="00000A"/>
              <w:bottom w:val="single" w:sz="6" w:space="0" w:color="00000A"/>
              <w:right w:val="single" w:sz="6" w:space="0" w:color="00000A"/>
            </w:tcBorders>
          </w:tcPr>
          <w:p>
            <w:pPr>
              <w:pStyle w:val="Normal"/>
              <w:widowControl/>
              <w:suppressAutoHyphens w:val="true"/>
              <w:spacing w:lineRule="auto" w:line="259" w:before="0" w:after="252"/>
              <w:ind w:hanging="0" w:left="0" w:right="55"/>
              <w:jc w:val="left"/>
              <w:rPr>
                <w:rFonts w:ascii="Times New Roman" w:hAnsi="Times New Roman" w:eastAsia="Times New Roman" w:cs="Times New Roman"/>
                <w:b w:val="false"/>
                <w:bCs w:val="false"/>
                <w:i w:val="false"/>
                <w:i w:val="false"/>
                <w:iCs w:val="false"/>
                <w:color w:val="00000A"/>
                <w:sz w:val="22"/>
                <w:szCs w:val="22"/>
              </w:rPr>
            </w:pPr>
            <w:r>
              <w:rPr>
                <w:rFonts w:eastAsia="Times New Roman" w:cs="Times New Roman"/>
                <w:b w:val="false"/>
                <w:bCs w:val="false"/>
                <w:i/>
                <w:iCs/>
                <w:color w:val="00000A"/>
                <w:kern w:val="0"/>
                <w:sz w:val="22"/>
                <w:szCs w:val="22"/>
                <w:lang w:val="cs-CZ" w:eastAsia="cs-CZ" w:bidi="ar-SA"/>
              </w:rPr>
              <w:t>Spánek a odpočinek dětí respektující rozdílné potřeby dětí</w:t>
            </w:r>
          </w:p>
        </w:tc>
      </w:tr>
      <w:tr>
        <w:trPr>
          <w:trHeight w:val="495" w:hRule="atLeast"/>
        </w:trPr>
        <w:tc>
          <w:tcPr>
            <w:tcW w:w="1904" w:type="dxa"/>
            <w:tcBorders>
              <w:top w:val="single" w:sz="6" w:space="0" w:color="00000A"/>
              <w:left w:val="single" w:sz="6" w:space="0" w:color="00000A"/>
              <w:bottom w:val="single" w:sz="6" w:space="0" w:color="00000A"/>
              <w:right w:val="single" w:sz="6" w:space="0" w:color="00000A"/>
            </w:tcBorders>
          </w:tcPr>
          <w:p>
            <w:pPr>
              <w:pStyle w:val="Normal"/>
              <w:widowControl/>
              <w:suppressAutoHyphens w:val="true"/>
              <w:spacing w:lineRule="auto" w:line="259" w:before="0" w:after="0"/>
              <w:ind w:hanging="0" w:left="3" w:right="55"/>
              <w:jc w:val="center"/>
              <w:rPr>
                <w:rFonts w:ascii="Times New Roman" w:hAnsi="Times New Roman" w:eastAsia="Times New Roman" w:cs="Times New Roman"/>
                <w:b w:val="false"/>
                <w:bCs w:val="false"/>
                <w:i w:val="false"/>
                <w:i w:val="false"/>
                <w:iCs w:val="false"/>
                <w:color w:val="00000A"/>
                <w:sz w:val="24"/>
                <w:szCs w:val="24"/>
              </w:rPr>
            </w:pPr>
            <w:r>
              <w:rPr>
                <w:rFonts w:eastAsia="Times New Roman" w:cs="Times New Roman"/>
                <w:b/>
                <w:bCs/>
                <w:i w:val="false"/>
                <w:iCs w:val="false"/>
                <w:color w:val="00000A"/>
                <w:kern w:val="0"/>
                <w:sz w:val="22"/>
                <w:szCs w:val="22"/>
                <w:lang w:val="cs-CZ" w:eastAsia="cs-CZ" w:bidi="ar-SA"/>
              </w:rPr>
              <w:t>14:00 -14:15</w:t>
            </w:r>
          </w:p>
        </w:tc>
        <w:tc>
          <w:tcPr>
            <w:tcW w:w="7365" w:type="dxa"/>
            <w:tcBorders>
              <w:top w:val="single" w:sz="6" w:space="0" w:color="00000A"/>
              <w:left w:val="single" w:sz="6" w:space="0" w:color="00000A"/>
              <w:bottom w:val="single" w:sz="6" w:space="0" w:color="00000A"/>
              <w:right w:val="single" w:sz="6" w:space="0" w:color="00000A"/>
            </w:tcBorders>
          </w:tcPr>
          <w:p>
            <w:pPr>
              <w:pStyle w:val="Normal"/>
              <w:widowControl/>
              <w:suppressAutoHyphens w:val="true"/>
              <w:spacing w:lineRule="auto" w:line="259" w:before="0" w:after="0"/>
              <w:ind w:hanging="0" w:left="0" w:right="55"/>
              <w:jc w:val="left"/>
              <w:rPr>
                <w:rFonts w:ascii="Times New Roman" w:hAnsi="Times New Roman" w:eastAsia="Times New Roman" w:cs="Times New Roman"/>
                <w:b w:val="false"/>
                <w:bCs w:val="false"/>
                <w:i w:val="false"/>
                <w:i w:val="false"/>
                <w:iCs w:val="false"/>
                <w:color w:val="00000A"/>
                <w:sz w:val="24"/>
                <w:szCs w:val="24"/>
              </w:rPr>
            </w:pPr>
            <w:r>
              <w:rPr>
                <w:rFonts w:eastAsia="Times New Roman" w:cs="Times New Roman"/>
                <w:b w:val="false"/>
                <w:bCs w:val="false"/>
                <w:i/>
                <w:iCs/>
                <w:color w:val="00000A"/>
                <w:kern w:val="0"/>
                <w:sz w:val="22"/>
                <w:szCs w:val="22"/>
                <w:lang w:val="cs-CZ" w:eastAsia="cs-CZ" w:bidi="ar-SA"/>
              </w:rPr>
              <w:t>Odpolední svačina, osobní hygiena</w:t>
            </w:r>
          </w:p>
        </w:tc>
      </w:tr>
      <w:tr>
        <w:trPr>
          <w:trHeight w:val="945" w:hRule="atLeast"/>
        </w:trPr>
        <w:tc>
          <w:tcPr>
            <w:tcW w:w="1904" w:type="dxa"/>
            <w:tcBorders>
              <w:top w:val="single" w:sz="6" w:space="0" w:color="00000A"/>
              <w:left w:val="single" w:sz="6" w:space="0" w:color="00000A"/>
              <w:bottom w:val="single" w:sz="6" w:space="0" w:color="00000A"/>
              <w:right w:val="single" w:sz="6" w:space="0" w:color="00000A"/>
            </w:tcBorders>
          </w:tcPr>
          <w:p>
            <w:pPr>
              <w:pStyle w:val="Normal"/>
              <w:widowControl/>
              <w:suppressAutoHyphens w:val="true"/>
              <w:spacing w:lineRule="auto" w:line="259" w:before="0" w:after="0"/>
              <w:ind w:hanging="0" w:left="3" w:right="55"/>
              <w:jc w:val="center"/>
              <w:rPr>
                <w:rFonts w:ascii="Times New Roman" w:hAnsi="Times New Roman" w:eastAsia="Times New Roman" w:cs="Times New Roman"/>
                <w:b w:val="false"/>
                <w:bCs w:val="false"/>
                <w:i w:val="false"/>
                <w:i w:val="false"/>
                <w:iCs w:val="false"/>
                <w:color w:val="00000A"/>
                <w:sz w:val="24"/>
                <w:szCs w:val="24"/>
              </w:rPr>
            </w:pPr>
            <w:r>
              <w:rPr>
                <w:rFonts w:eastAsia="Times New Roman" w:cs="Times New Roman"/>
                <w:b/>
                <w:bCs/>
                <w:i w:val="false"/>
                <w:iCs w:val="false"/>
                <w:color w:val="00000A"/>
                <w:kern w:val="0"/>
                <w:sz w:val="22"/>
                <w:szCs w:val="22"/>
                <w:lang w:val="cs-CZ" w:eastAsia="cs-CZ" w:bidi="ar-SA"/>
              </w:rPr>
              <w:t>14:15 -16:30</w:t>
            </w:r>
          </w:p>
        </w:tc>
        <w:tc>
          <w:tcPr>
            <w:tcW w:w="7365" w:type="dxa"/>
            <w:tcBorders>
              <w:top w:val="single" w:sz="6" w:space="0" w:color="00000A"/>
              <w:left w:val="single" w:sz="6" w:space="0" w:color="00000A"/>
              <w:bottom w:val="single" w:sz="6" w:space="0" w:color="00000A"/>
              <w:right w:val="single" w:sz="6" w:space="0" w:color="00000A"/>
            </w:tcBorders>
          </w:tcPr>
          <w:p>
            <w:pPr>
              <w:pStyle w:val="Normal"/>
              <w:widowControl/>
              <w:suppressAutoHyphens w:val="true"/>
              <w:spacing w:lineRule="auto" w:line="259" w:before="0" w:after="0"/>
              <w:ind w:hanging="0" w:left="0" w:right="55"/>
              <w:jc w:val="left"/>
              <w:rPr>
                <w:rFonts w:ascii="Times New Roman" w:hAnsi="Times New Roman" w:eastAsia="Times New Roman" w:cs="Times New Roman"/>
                <w:b w:val="false"/>
                <w:bCs w:val="false"/>
                <w:i w:val="false"/>
                <w:i w:val="false"/>
                <w:iCs w:val="false"/>
                <w:color w:val="00000A"/>
                <w:sz w:val="24"/>
                <w:szCs w:val="24"/>
              </w:rPr>
            </w:pPr>
            <w:r>
              <w:rPr>
                <w:rFonts w:eastAsia="Times New Roman" w:cs="Times New Roman"/>
                <w:b w:val="false"/>
                <w:bCs w:val="false"/>
                <w:i/>
                <w:iCs/>
                <w:color w:val="00000A"/>
                <w:kern w:val="0"/>
                <w:sz w:val="22"/>
                <w:szCs w:val="22"/>
                <w:lang w:val="cs-CZ" w:eastAsia="cs-CZ" w:bidi="ar-SA"/>
              </w:rPr>
              <w:t>Volné činnosti a aktivity dětí řízené učitelkou</w:t>
            </w:r>
            <w:r>
              <w:rPr>
                <w:rFonts w:eastAsia="Times New Roman" w:cs="Times New Roman"/>
                <w:b w:val="false"/>
                <w:bCs w:val="false"/>
                <w:i w:val="false"/>
                <w:iCs w:val="false"/>
                <w:color w:val="00000A"/>
                <w:kern w:val="0"/>
                <w:sz w:val="24"/>
                <w:szCs w:val="24"/>
                <w:lang w:val="cs-CZ" w:eastAsia="cs-CZ" w:bidi="ar-SA"/>
              </w:rPr>
              <w:t xml:space="preserve"> </w:t>
            </w:r>
            <w:r>
              <w:rPr>
                <w:rFonts w:eastAsia="Times New Roman" w:cs="Times New Roman"/>
                <w:b w:val="false"/>
                <w:bCs w:val="false"/>
                <w:i/>
                <w:iCs/>
                <w:color w:val="00000A"/>
                <w:kern w:val="0"/>
                <w:sz w:val="22"/>
                <w:szCs w:val="22"/>
                <w:lang w:val="cs-CZ" w:eastAsia="cs-CZ" w:bidi="ar-SA"/>
              </w:rPr>
              <w:t>zaměřené především na hry, zájmové činnosti a pohybové aktivity dětí, v případě pěkného počasí mohou probíhat na zahradě mateřské školy, práce s předškoláky</w:t>
            </w:r>
          </w:p>
        </w:tc>
      </w:tr>
    </w:tbl>
    <w:p>
      <w:pPr>
        <w:pStyle w:val="Normal"/>
        <w:spacing w:lineRule="auto" w:line="259" w:before="0" w:after="216"/>
        <w:ind w:hanging="0" w:left="55" w:right="55"/>
        <w:jc w:val="center"/>
        <w:rPr>
          <w:rFonts w:ascii="Times New Roman" w:hAnsi="Times New Roman" w:eastAsia="Times New Roman" w:cs="Times New Roman"/>
          <w:b/>
          <w:bCs/>
          <w:i w:val="false"/>
          <w:i w:val="false"/>
          <w:iCs w:val="false"/>
          <w:caps w:val="false"/>
          <w:smallCaps w:val="false"/>
          <w:color w:themeColor="text1" w:val="000000"/>
          <w:sz w:val="22"/>
          <w:szCs w:val="22"/>
          <w:lang w:val="cs-CZ"/>
        </w:rPr>
      </w:pPr>
      <w:r>
        <w:rPr>
          <w:rFonts w:eastAsia="Times New Roman" w:cs="Times New Roman"/>
          <w:b/>
          <w:bCs/>
          <w:i w:val="false"/>
          <w:iCs w:val="false"/>
          <w:caps w:val="false"/>
          <w:smallCaps w:val="false"/>
          <w:color w:themeColor="text1" w:val="000000"/>
          <w:sz w:val="22"/>
          <w:szCs w:val="22"/>
          <w:lang w:val="cs-CZ"/>
        </w:rPr>
      </w:r>
    </w:p>
    <w:p>
      <w:pPr>
        <w:pStyle w:val="Heading2"/>
        <w:tabs>
          <w:tab w:val="clear" w:pos="708"/>
          <w:tab w:val="center" w:pos="2315" w:leader="none"/>
        </w:tabs>
        <w:ind w:hanging="0" w:left="-15"/>
        <w:rPr/>
      </w:pPr>
      <w:r>
        <w:rPr>
          <w:rFonts w:ascii="Arial" w:hAnsi="Arial"/>
          <w:b w:val="false"/>
          <w:bCs w:val="false"/>
          <w:sz w:val="24"/>
          <w:szCs w:val="24"/>
        </w:rPr>
        <w:t>Odhlašování a přihlašování obědů:</w:t>
      </w:r>
    </w:p>
    <w:p>
      <w:pPr>
        <w:pStyle w:val="Normal"/>
        <w:numPr>
          <w:ilvl w:val="0"/>
          <w:numId w:val="17"/>
        </w:numPr>
        <w:spacing w:before="0" w:after="168"/>
        <w:ind w:hanging="706" w:left="691" w:right="56"/>
        <w:jc w:val="both"/>
        <w:rPr>
          <w:rFonts w:ascii="Arial" w:hAnsi="Arial"/>
          <w:sz w:val="24"/>
          <w:szCs w:val="24"/>
        </w:rPr>
      </w:pPr>
      <w:r>
        <w:rPr>
          <w:rFonts w:ascii="Arial" w:hAnsi="Arial"/>
          <w:sz w:val="24"/>
          <w:szCs w:val="24"/>
        </w:rPr>
        <w:t>Obědy je možné odhlásit nebo přihlásit v době od 6:30 do 14:00 a to vždy den předem na telefonním čísle nebo na  e-mail vedoucí školní jídelny. Odhlášení v náhlých případech lze i ráno do 7:30.</w:t>
      </w:r>
    </w:p>
    <w:p>
      <w:pPr>
        <w:pStyle w:val="Normal"/>
        <w:numPr>
          <w:ilvl w:val="0"/>
          <w:numId w:val="17"/>
        </w:numPr>
        <w:spacing w:before="0" w:after="168"/>
        <w:ind w:hanging="706" w:left="691" w:right="56"/>
        <w:jc w:val="both"/>
        <w:rPr>
          <w:rFonts w:ascii="Arial" w:hAnsi="Arial"/>
          <w:sz w:val="24"/>
          <w:szCs w:val="24"/>
        </w:rPr>
      </w:pPr>
      <w:r>
        <w:rPr>
          <w:rFonts w:ascii="Arial" w:hAnsi="Arial"/>
          <w:sz w:val="24"/>
          <w:szCs w:val="24"/>
        </w:rPr>
        <w:t xml:space="preserve">Neodhlášený oběd (v případě náhlého onemocnění) si mohou rodiče vyzvednout a odnést ve vlastních nádobách v době vydávání obědů do 12:30 (platí pouze v první den nepřítomnosti).  </w:t>
      </w:r>
    </w:p>
    <w:p>
      <w:pPr>
        <w:pStyle w:val="Normal"/>
        <w:numPr>
          <w:ilvl w:val="0"/>
          <w:numId w:val="17"/>
        </w:numPr>
        <w:spacing w:before="0" w:after="168"/>
        <w:ind w:hanging="706" w:left="691" w:right="56"/>
        <w:jc w:val="both"/>
        <w:rPr/>
      </w:pPr>
      <w:r>
        <w:rPr>
          <w:rFonts w:ascii="Arial" w:hAnsi="Arial"/>
          <w:sz w:val="24"/>
          <w:szCs w:val="24"/>
        </w:rPr>
        <w:t xml:space="preserve">V ostatní dny, pokud nebude strava dítěte řádně odhlášena a dítě nebude přítomno v mateřské škole, bude strava účtována v plné výši. </w:t>
      </w:r>
    </w:p>
    <w:p>
      <w:pPr>
        <w:pStyle w:val="Normal"/>
        <w:numPr>
          <w:ilvl w:val="0"/>
          <w:numId w:val="0"/>
        </w:numPr>
        <w:spacing w:before="0" w:after="168"/>
        <w:ind w:hanging="0" w:left="691" w:right="56"/>
        <w:jc w:val="both"/>
        <w:rPr>
          <w:rFonts w:ascii="Arial" w:hAnsi="Arial"/>
          <w:sz w:val="24"/>
          <w:szCs w:val="24"/>
        </w:rPr>
      </w:pPr>
      <w:r>
        <w:rPr/>
      </w:r>
    </w:p>
    <w:p>
      <w:pPr>
        <w:pStyle w:val="BodyTextIndent"/>
        <w:tabs>
          <w:tab w:val="clear" w:pos="708"/>
          <w:tab w:val="left" w:pos="720" w:leader="none"/>
        </w:tabs>
        <w:ind w:left="0" w:right="0"/>
        <w:rPr>
          <w:rFonts w:ascii="Arial" w:hAnsi="Arial"/>
          <w:u w:val="none"/>
        </w:rPr>
      </w:pPr>
      <w:r>
        <w:rPr>
          <w:rFonts w:ascii="Arial" w:hAnsi="Arial"/>
          <w:b/>
          <w:u w:val="none"/>
        </w:rPr>
        <w:t>I, Podmínky zajištění bezpečnosti a ochrany dětí</w:t>
      </w:r>
    </w:p>
    <w:p>
      <w:pPr>
        <w:pStyle w:val="BodyTextIndent"/>
        <w:numPr>
          <w:ilvl w:val="0"/>
          <w:numId w:val="0"/>
        </w:numPr>
        <w:tabs>
          <w:tab w:val="clear" w:pos="708"/>
          <w:tab w:val="left" w:pos="720" w:leader="none"/>
        </w:tabs>
        <w:ind w:hanging="0" w:left="0" w:right="0"/>
        <w:rPr>
          <w:rFonts w:ascii="Arial" w:hAnsi="Arial"/>
          <w:b/>
          <w:bCs/>
          <w:u w:val="single"/>
        </w:rPr>
      </w:pPr>
      <w:r>
        <w:rPr>
          <w:rFonts w:ascii="Arial" w:hAnsi="Arial"/>
          <w:b/>
          <w:bCs/>
          <w:u w:val="single"/>
        </w:rPr>
      </w:r>
    </w:p>
    <w:p>
      <w:pPr>
        <w:pStyle w:val="BodyTextIndent"/>
        <w:numPr>
          <w:ilvl w:val="0"/>
          <w:numId w:val="19"/>
        </w:numPr>
        <w:tabs>
          <w:tab w:val="clear" w:pos="708"/>
          <w:tab w:val="left" w:pos="720" w:leader="none"/>
        </w:tabs>
        <w:jc w:val="both"/>
        <w:rPr>
          <w:rFonts w:ascii="Arial" w:hAnsi="Arial"/>
        </w:rPr>
      </w:pPr>
      <w:r>
        <w:rPr>
          <w:rFonts w:ascii="Arial" w:hAnsi="Arial"/>
          <w:bCs/>
        </w:rPr>
        <w:t>učitelky odpovídají za bezpečnost svěřených dětí od doby převzetí od zákonných zástupců do doby předání zákonným zástupcům nebo jiné pověřené osobě</w:t>
      </w:r>
    </w:p>
    <w:p>
      <w:pPr>
        <w:pStyle w:val="BodyTextIndent"/>
        <w:numPr>
          <w:ilvl w:val="0"/>
          <w:numId w:val="0"/>
        </w:numPr>
        <w:tabs>
          <w:tab w:val="clear" w:pos="708"/>
          <w:tab w:val="left" w:pos="720" w:leader="none"/>
        </w:tabs>
        <w:ind w:hanging="0" w:left="720"/>
        <w:jc w:val="both"/>
        <w:rPr>
          <w:bCs/>
        </w:rPr>
      </w:pPr>
      <w:r>
        <w:rPr>
          <w:rFonts w:ascii="Arial" w:hAnsi="Arial"/>
        </w:rPr>
      </w:r>
    </w:p>
    <w:p>
      <w:pPr>
        <w:pStyle w:val="BodyTextIndent"/>
        <w:numPr>
          <w:ilvl w:val="0"/>
          <w:numId w:val="19"/>
        </w:numPr>
        <w:tabs>
          <w:tab w:val="clear" w:pos="708"/>
          <w:tab w:val="left" w:pos="720" w:leader="none"/>
        </w:tabs>
        <w:jc w:val="both"/>
        <w:rPr>
          <w:rFonts w:ascii="Arial" w:hAnsi="Arial"/>
        </w:rPr>
      </w:pPr>
      <w:r>
        <w:rPr>
          <w:rFonts w:ascii="Arial" w:hAnsi="Arial"/>
        </w:rPr>
        <w:t>podávání léků je možné pouze na základě písemné dohody mezi zákonným zástupcem a ředitelkou školy a na základě doporučení ošetřujícího lékaře</w:t>
      </w:r>
    </w:p>
    <w:p>
      <w:pPr>
        <w:pStyle w:val="BodyTextIndent"/>
        <w:numPr>
          <w:ilvl w:val="0"/>
          <w:numId w:val="0"/>
        </w:numPr>
        <w:tabs>
          <w:tab w:val="clear" w:pos="708"/>
          <w:tab w:val="left" w:pos="720" w:leader="none"/>
        </w:tabs>
        <w:ind w:hanging="0" w:left="720"/>
        <w:jc w:val="both"/>
        <w:rPr>
          <w:rFonts w:ascii="Arial" w:hAnsi="Arial"/>
        </w:rPr>
      </w:pPr>
      <w:r>
        <w:rPr>
          <w:rFonts w:ascii="Arial" w:hAnsi="Arial"/>
        </w:rPr>
      </w:r>
    </w:p>
    <w:p>
      <w:pPr>
        <w:pStyle w:val="BodyTextIndent"/>
        <w:numPr>
          <w:ilvl w:val="0"/>
          <w:numId w:val="19"/>
        </w:numPr>
        <w:tabs>
          <w:tab w:val="clear" w:pos="708"/>
          <w:tab w:val="left" w:pos="720" w:leader="none"/>
        </w:tabs>
        <w:jc w:val="both"/>
        <w:rPr>
          <w:rFonts w:ascii="Arial" w:hAnsi="Arial"/>
        </w:rPr>
      </w:pPr>
      <w:r>
        <w:rPr>
          <w:rFonts w:ascii="Arial" w:hAnsi="Arial"/>
        </w:rPr>
        <w:t xml:space="preserve">mateřská škola má zpracovaný minimální preventivní program k ochraně dětí </w:t>
        <w:br/>
        <w:t>před sociálně patologickými jevy, který je součástí školního vzdělávacího programu pro předškolní vzdělávání</w:t>
      </w:r>
    </w:p>
    <w:p>
      <w:pPr>
        <w:pStyle w:val="BodyTextIndent"/>
        <w:numPr>
          <w:ilvl w:val="0"/>
          <w:numId w:val="0"/>
        </w:numPr>
        <w:tabs>
          <w:tab w:val="clear" w:pos="708"/>
          <w:tab w:val="left" w:pos="720" w:leader="none"/>
        </w:tabs>
        <w:ind w:hanging="0" w:left="720"/>
        <w:jc w:val="both"/>
        <w:rPr>
          <w:rFonts w:ascii="Arial" w:hAnsi="Arial"/>
        </w:rPr>
      </w:pPr>
      <w:r>
        <w:rPr>
          <w:rFonts w:ascii="Arial" w:hAnsi="Arial"/>
        </w:rPr>
      </w:r>
    </w:p>
    <w:p>
      <w:pPr>
        <w:pStyle w:val="BodyTextIndent"/>
        <w:numPr>
          <w:ilvl w:val="0"/>
          <w:numId w:val="19"/>
        </w:numPr>
        <w:tabs>
          <w:tab w:val="clear" w:pos="708"/>
          <w:tab w:val="left" w:pos="720" w:leader="none"/>
        </w:tabs>
        <w:jc w:val="both"/>
        <w:rPr>
          <w:rFonts w:ascii="Arial" w:hAnsi="Arial"/>
        </w:rPr>
      </w:pPr>
      <w:r>
        <w:rPr>
          <w:rFonts w:ascii="Arial" w:hAnsi="Arial"/>
        </w:rPr>
        <w:t>za bezpečnost a ochranu dětí v době výchovně vzdělávací činnosti odpovídají učitelé mateřské školy, učitelé nesmí vykonávat jiné činnosti, které by je odváděly od přímé výchovně vzdělávací činnosti ani administrativní práce, nesmí se vzdalovat z místa, kde svěřené děti pobývají, nenechávají bez dohledu, v případě nezbytné nutnosti vzdálit se je učitel povinen zajistit dohled nad dětmi</w:t>
      </w:r>
    </w:p>
    <w:p>
      <w:pPr>
        <w:pStyle w:val="BodyTextIndent"/>
        <w:numPr>
          <w:ilvl w:val="0"/>
          <w:numId w:val="0"/>
        </w:numPr>
        <w:tabs>
          <w:tab w:val="clear" w:pos="708"/>
          <w:tab w:val="left" w:pos="720" w:leader="none"/>
        </w:tabs>
        <w:ind w:hanging="0" w:left="720"/>
        <w:jc w:val="both"/>
        <w:rPr>
          <w:rFonts w:ascii="Arial" w:hAnsi="Arial"/>
        </w:rPr>
      </w:pPr>
      <w:r>
        <w:rPr>
          <w:rFonts w:ascii="Arial" w:hAnsi="Arial"/>
        </w:rPr>
      </w:r>
    </w:p>
    <w:p>
      <w:pPr>
        <w:pStyle w:val="BodyTextIndent"/>
        <w:numPr>
          <w:ilvl w:val="0"/>
          <w:numId w:val="19"/>
        </w:numPr>
        <w:tabs>
          <w:tab w:val="clear" w:pos="708"/>
          <w:tab w:val="left" w:pos="720" w:leader="none"/>
        </w:tabs>
        <w:jc w:val="both"/>
        <w:rPr>
          <w:rFonts w:ascii="Arial" w:hAnsi="Arial"/>
        </w:rPr>
      </w:pPr>
      <w:r>
        <w:rPr>
          <w:rFonts w:ascii="Arial" w:hAnsi="Arial"/>
        </w:rPr>
        <w:t>k zajištění bezpečnosti dětí při pobytu mimo místo, kde se uskutečňuje vzdělávání, stanoví ředitelka počet učitelů tak, aby na jednoho učitele připadlo nejvýše 20 dětí z běžné třídy, třída, ve které jsou zařazeny děti mladší 3 let a děti s přiznanými podpůrnými opatřeními se naplňuje v souladu s § 5 vyhlášky č. 14/2005 Sb., o předškolním vzdělávání</w:t>
      </w:r>
    </w:p>
    <w:p>
      <w:pPr>
        <w:pStyle w:val="BodyTextIndent"/>
        <w:numPr>
          <w:ilvl w:val="0"/>
          <w:numId w:val="0"/>
        </w:numPr>
        <w:tabs>
          <w:tab w:val="clear" w:pos="708"/>
          <w:tab w:val="left" w:pos="720" w:leader="none"/>
        </w:tabs>
        <w:ind w:hanging="0" w:left="720"/>
        <w:jc w:val="both"/>
        <w:rPr>
          <w:rFonts w:ascii="Arial" w:hAnsi="Arial"/>
        </w:rPr>
      </w:pPr>
      <w:r>
        <w:rPr>
          <w:rFonts w:ascii="Arial" w:hAnsi="Arial"/>
        </w:rPr>
      </w:r>
    </w:p>
    <w:p>
      <w:pPr>
        <w:pStyle w:val="BodyTextIndent"/>
        <w:numPr>
          <w:ilvl w:val="0"/>
          <w:numId w:val="19"/>
        </w:numPr>
        <w:tabs>
          <w:tab w:val="clear" w:pos="708"/>
          <w:tab w:val="left" w:pos="720" w:leader="none"/>
        </w:tabs>
        <w:jc w:val="both"/>
        <w:rPr>
          <w:rFonts w:ascii="Arial" w:hAnsi="Arial"/>
        </w:rPr>
      </w:pPr>
      <w:r>
        <w:rPr>
          <w:rFonts w:ascii="Arial" w:hAnsi="Arial"/>
        </w:rPr>
        <w:t>v případě školního úrazu je učitel povinen zajistit prvotní ošetření dítěte, v případě nutnosti i následné lékařské vyšetření či ošetření, zákonní zástupci jsou bezodkladně vyrozuměni, učitel je rovněž zodpovědný za ohlášení úrazu vedení školy a zapsání do Knihy úrazů</w:t>
      </w:r>
    </w:p>
    <w:p>
      <w:pPr>
        <w:pStyle w:val="BodyTextIndent"/>
        <w:numPr>
          <w:ilvl w:val="0"/>
          <w:numId w:val="0"/>
        </w:numPr>
        <w:tabs>
          <w:tab w:val="clear" w:pos="708"/>
          <w:tab w:val="left" w:pos="720" w:leader="none"/>
        </w:tabs>
        <w:ind w:hanging="0" w:left="720"/>
        <w:jc w:val="both"/>
        <w:rPr>
          <w:rFonts w:ascii="Arial" w:hAnsi="Arial"/>
        </w:rPr>
      </w:pPr>
      <w:r>
        <w:rPr>
          <w:rFonts w:ascii="Arial" w:hAnsi="Arial"/>
        </w:rPr>
      </w:r>
    </w:p>
    <w:p>
      <w:pPr>
        <w:pStyle w:val="BodyTextIndent"/>
        <w:numPr>
          <w:ilvl w:val="0"/>
          <w:numId w:val="19"/>
        </w:numPr>
        <w:tabs>
          <w:tab w:val="clear" w:pos="708"/>
          <w:tab w:val="left" w:pos="720" w:leader="none"/>
        </w:tabs>
        <w:jc w:val="both"/>
        <w:rPr>
          <w:rFonts w:ascii="Arial" w:hAnsi="Arial"/>
        </w:rPr>
      </w:pPr>
      <w:r>
        <w:rPr>
          <w:rFonts w:ascii="Arial" w:hAnsi="Arial"/>
        </w:rPr>
        <w:t>pracovníci školy jsou povinni přihlížet k základním fyziologickým potřebám dětí, vytvářet podmínky pro jejich zdravý vývoj, učitelé jsou pravidelně proškolováni v otázkách bezpečnosti</w:t>
      </w:r>
    </w:p>
    <w:p>
      <w:pPr>
        <w:pStyle w:val="BodyTextIndent"/>
        <w:numPr>
          <w:ilvl w:val="0"/>
          <w:numId w:val="0"/>
        </w:numPr>
        <w:tabs>
          <w:tab w:val="clear" w:pos="708"/>
          <w:tab w:val="left" w:pos="720" w:leader="none"/>
        </w:tabs>
        <w:ind w:hanging="0" w:left="720"/>
        <w:jc w:val="both"/>
        <w:rPr>
          <w:rFonts w:ascii="Arial" w:hAnsi="Arial"/>
        </w:rPr>
      </w:pPr>
      <w:r>
        <w:rPr>
          <w:rFonts w:ascii="Arial" w:hAnsi="Arial"/>
        </w:rPr>
      </w:r>
    </w:p>
    <w:p>
      <w:pPr>
        <w:pStyle w:val="BodyTextIndent"/>
        <w:numPr>
          <w:ilvl w:val="0"/>
          <w:numId w:val="19"/>
        </w:numPr>
        <w:tabs>
          <w:tab w:val="clear" w:pos="708"/>
          <w:tab w:val="left" w:pos="720" w:leader="none"/>
        </w:tabs>
        <w:jc w:val="both"/>
        <w:rPr>
          <w:rFonts w:ascii="Arial" w:hAnsi="Arial"/>
        </w:rPr>
      </w:pPr>
      <w:r>
        <w:rPr>
          <w:rFonts w:ascii="Arial" w:hAnsi="Arial"/>
        </w:rPr>
        <w:t>školním úrazem je rovněž úraz, který se stal dětem v rámci výchovně vzdělávací činnosti při akcích konaných mimo školu, organizovaných školou a uskutečňovaných za dozoru pověřené odpovědné osoby, jedná se zejména o úrazy dětí na vycházkách, výletech, zájezdech, exkurzích</w:t>
      </w:r>
    </w:p>
    <w:p>
      <w:pPr>
        <w:pStyle w:val="BodyTextIndent"/>
        <w:numPr>
          <w:ilvl w:val="0"/>
          <w:numId w:val="0"/>
        </w:numPr>
        <w:tabs>
          <w:tab w:val="clear" w:pos="708"/>
          <w:tab w:val="left" w:pos="720" w:leader="none"/>
        </w:tabs>
        <w:ind w:hanging="0" w:left="720"/>
        <w:jc w:val="both"/>
        <w:rPr>
          <w:rFonts w:ascii="Arial" w:hAnsi="Arial"/>
        </w:rPr>
      </w:pPr>
      <w:r>
        <w:rPr>
          <w:rFonts w:ascii="Arial" w:hAnsi="Arial"/>
        </w:rPr>
      </w:r>
    </w:p>
    <w:p>
      <w:pPr>
        <w:pStyle w:val="BodyTextIndent"/>
        <w:numPr>
          <w:ilvl w:val="0"/>
          <w:numId w:val="19"/>
        </w:numPr>
        <w:tabs>
          <w:tab w:val="clear" w:pos="708"/>
          <w:tab w:val="left" w:pos="720" w:leader="none"/>
        </w:tabs>
        <w:jc w:val="both"/>
        <w:rPr>
          <w:rFonts w:ascii="Arial" w:hAnsi="Arial"/>
        </w:rPr>
      </w:pPr>
      <w:r>
        <w:rPr>
          <w:rFonts w:ascii="Arial" w:hAnsi="Arial"/>
        </w:rPr>
        <w:t>zákonní zástupci dbají na bezpečnost, pořádek a klid ve všech prostorách školy, nenechávají své děti volně pobíhat po schodech a po chodbách</w:t>
      </w:r>
    </w:p>
    <w:p>
      <w:pPr>
        <w:pStyle w:val="BodyTextIndent"/>
        <w:numPr>
          <w:ilvl w:val="0"/>
          <w:numId w:val="0"/>
        </w:numPr>
        <w:tabs>
          <w:tab w:val="clear" w:pos="708"/>
          <w:tab w:val="left" w:pos="720" w:leader="none"/>
        </w:tabs>
        <w:ind w:hanging="0" w:left="720"/>
        <w:jc w:val="both"/>
        <w:rPr>
          <w:rFonts w:ascii="Arial" w:hAnsi="Arial"/>
        </w:rPr>
      </w:pPr>
      <w:r>
        <w:rPr>
          <w:rFonts w:ascii="Arial" w:hAnsi="Arial"/>
        </w:rPr>
      </w:r>
    </w:p>
    <w:p>
      <w:pPr>
        <w:pStyle w:val="BodyTextIndent"/>
        <w:numPr>
          <w:ilvl w:val="0"/>
          <w:numId w:val="19"/>
        </w:numPr>
        <w:tabs>
          <w:tab w:val="clear" w:pos="708"/>
          <w:tab w:val="left" w:pos="720" w:leader="none"/>
        </w:tabs>
        <w:jc w:val="both"/>
        <w:rPr>
          <w:rFonts w:ascii="Arial" w:hAnsi="Arial"/>
        </w:rPr>
      </w:pPr>
      <w:r>
        <w:rPr>
          <w:rFonts w:ascii="Arial" w:hAnsi="Arial"/>
        </w:rPr>
        <w:t xml:space="preserve">dětem není dovoleno nosit do </w:t>
      </w:r>
      <w:r>
        <w:rPr>
          <w:rFonts w:ascii="Arial" w:hAnsi="Arial"/>
        </w:rPr>
        <w:t>mateřské školy</w:t>
      </w:r>
      <w:r>
        <w:rPr>
          <w:rFonts w:ascii="Arial" w:hAnsi="Arial"/>
        </w:rPr>
        <w:t xml:space="preserve"> předměty ohrožující jejich zdraví (např. nebezpečné ozdoby ve vlasech, na rukou a oděvu, nepřípustné jsou předměty propagující násilí jako (nože, meče, pistole apod.)</w:t>
      </w:r>
    </w:p>
    <w:p>
      <w:pPr>
        <w:pStyle w:val="BodyTextIndent"/>
        <w:numPr>
          <w:ilvl w:val="0"/>
          <w:numId w:val="0"/>
        </w:numPr>
        <w:tabs>
          <w:tab w:val="clear" w:pos="708"/>
          <w:tab w:val="left" w:pos="720" w:leader="none"/>
        </w:tabs>
        <w:ind w:hanging="0" w:left="720"/>
        <w:jc w:val="both"/>
        <w:rPr>
          <w:rFonts w:ascii="Arial" w:hAnsi="Arial"/>
        </w:rPr>
      </w:pPr>
      <w:r>
        <w:rPr>
          <w:rFonts w:ascii="Arial" w:hAnsi="Arial"/>
        </w:rPr>
      </w:r>
    </w:p>
    <w:p>
      <w:pPr>
        <w:pStyle w:val="BodyTextIndent"/>
        <w:numPr>
          <w:ilvl w:val="0"/>
          <w:numId w:val="19"/>
        </w:numPr>
        <w:tabs>
          <w:tab w:val="clear" w:pos="708"/>
          <w:tab w:val="left" w:pos="720" w:leader="none"/>
        </w:tabs>
        <w:jc w:val="both"/>
        <w:rPr>
          <w:rFonts w:ascii="Arial" w:hAnsi="Arial"/>
        </w:rPr>
      </w:pPr>
      <w:r>
        <w:rPr>
          <w:rFonts w:ascii="Arial" w:hAnsi="Arial"/>
        </w:rPr>
        <w:t xml:space="preserve">všechny děti  </w:t>
      </w:r>
      <w:r>
        <w:rPr>
          <w:rFonts w:ascii="Arial" w:hAnsi="Arial"/>
        </w:rPr>
        <w:t xml:space="preserve">v mateřské škole </w:t>
      </w:r>
      <w:r>
        <w:rPr>
          <w:rFonts w:ascii="Arial" w:hAnsi="Arial"/>
        </w:rPr>
        <w:t xml:space="preserve">jsou pojištěny proti úrazům a nehodám v době pobytu dítěte  </w:t>
      </w:r>
      <w:r>
        <w:rPr>
          <w:rFonts w:ascii="Arial" w:hAnsi="Arial"/>
        </w:rPr>
        <w:t>ve škole</w:t>
      </w:r>
      <w:r>
        <w:rPr>
          <w:rFonts w:ascii="Arial" w:hAnsi="Arial"/>
        </w:rPr>
        <w:t xml:space="preserve"> a při akcích organizovaných mateřskou školou</w:t>
      </w:r>
    </w:p>
    <w:p>
      <w:pPr>
        <w:pStyle w:val="BodyTextIndent"/>
        <w:numPr>
          <w:ilvl w:val="0"/>
          <w:numId w:val="0"/>
        </w:numPr>
        <w:tabs>
          <w:tab w:val="clear" w:pos="708"/>
          <w:tab w:val="left" w:pos="720" w:leader="none"/>
        </w:tabs>
        <w:ind w:hanging="0" w:left="720"/>
        <w:jc w:val="both"/>
        <w:rPr>
          <w:rFonts w:ascii="Arial" w:hAnsi="Arial"/>
        </w:rPr>
      </w:pPr>
      <w:r>
        <w:rPr>
          <w:rFonts w:ascii="Arial" w:hAnsi="Arial"/>
        </w:rPr>
      </w:r>
    </w:p>
    <w:p>
      <w:pPr>
        <w:pStyle w:val="BodyTextIndent"/>
        <w:numPr>
          <w:ilvl w:val="0"/>
          <w:numId w:val="19"/>
        </w:numPr>
        <w:tabs>
          <w:tab w:val="clear" w:pos="708"/>
          <w:tab w:val="left" w:pos="720" w:leader="none"/>
        </w:tabs>
        <w:rPr>
          <w:rFonts w:ascii="Arial" w:hAnsi="Arial"/>
        </w:rPr>
      </w:pPr>
      <w:r>
        <w:rPr>
          <w:rFonts w:ascii="Arial" w:hAnsi="Arial"/>
        </w:rPr>
        <w:t>ředitelka školy, které byl úraz dítěte ohlášen, zajistí, aby byly objektivně zjištěny a případně odstraněny příčiny úrazu</w:t>
      </w:r>
    </w:p>
    <w:p>
      <w:pPr>
        <w:pStyle w:val="BodyTextIndent"/>
        <w:numPr>
          <w:ilvl w:val="0"/>
          <w:numId w:val="19"/>
        </w:numPr>
        <w:tabs>
          <w:tab w:val="clear" w:pos="708"/>
          <w:tab w:val="left" w:pos="720" w:leader="none"/>
        </w:tabs>
        <w:ind w:left="397"/>
        <w:jc w:val="both"/>
        <w:rPr>
          <w:rFonts w:ascii="Arial" w:hAnsi="Arial"/>
        </w:rPr>
      </w:pPr>
      <w:r>
        <w:rPr>
          <w:rFonts w:ascii="Arial" w:hAnsi="Arial"/>
        </w:rPr>
        <w:t>pro pobyt venku se využívají pouze známá bezpečná místa, učitelé dbají, aby děti neopustily vymezené prostranství</w:t>
      </w:r>
    </w:p>
    <w:p>
      <w:pPr>
        <w:pStyle w:val="BodyTextIndent"/>
        <w:numPr>
          <w:ilvl w:val="0"/>
          <w:numId w:val="0"/>
        </w:numPr>
        <w:tabs>
          <w:tab w:val="clear" w:pos="708"/>
          <w:tab w:val="left" w:pos="720" w:leader="none"/>
        </w:tabs>
        <w:ind w:hanging="0" w:left="720"/>
        <w:jc w:val="both"/>
        <w:rPr>
          <w:rFonts w:ascii="Arial" w:hAnsi="Arial"/>
        </w:rPr>
      </w:pPr>
      <w:r>
        <w:rPr>
          <w:rFonts w:ascii="Arial" w:hAnsi="Arial"/>
        </w:rPr>
      </w:r>
    </w:p>
    <w:p>
      <w:pPr>
        <w:pStyle w:val="BodyTextIndent"/>
        <w:numPr>
          <w:ilvl w:val="0"/>
          <w:numId w:val="19"/>
        </w:numPr>
        <w:tabs>
          <w:tab w:val="clear" w:pos="708"/>
          <w:tab w:val="left" w:pos="720" w:leader="none"/>
        </w:tabs>
        <w:jc w:val="both"/>
        <w:rPr>
          <w:rFonts w:ascii="Arial" w:hAnsi="Arial"/>
        </w:rPr>
      </w:pPr>
      <w:r>
        <w:rPr>
          <w:rFonts w:ascii="Arial" w:hAnsi="Arial"/>
        </w:rPr>
        <w:t>učitelé před pobytem dětí zkontrolují prostor a odstraní všechny nebezpečné věci a překážky (sklo, hřebíky, plechovky, ostré velké kameny apod.)</w:t>
      </w:r>
    </w:p>
    <w:p>
      <w:pPr>
        <w:pStyle w:val="BodyTextIndent"/>
        <w:numPr>
          <w:ilvl w:val="0"/>
          <w:numId w:val="0"/>
        </w:numPr>
        <w:tabs>
          <w:tab w:val="clear" w:pos="708"/>
          <w:tab w:val="left" w:pos="720" w:leader="none"/>
        </w:tabs>
        <w:ind w:hanging="0" w:left="720"/>
        <w:jc w:val="both"/>
        <w:rPr>
          <w:rFonts w:ascii="Arial" w:hAnsi="Arial"/>
        </w:rPr>
      </w:pPr>
      <w:r>
        <w:rPr>
          <w:rFonts w:ascii="Arial" w:hAnsi="Arial"/>
        </w:rPr>
      </w:r>
    </w:p>
    <w:p>
      <w:pPr>
        <w:pStyle w:val="BodyTextIndent"/>
        <w:numPr>
          <w:ilvl w:val="0"/>
          <w:numId w:val="19"/>
        </w:numPr>
        <w:tabs>
          <w:tab w:val="clear" w:pos="708"/>
          <w:tab w:val="left" w:pos="720" w:leader="none"/>
        </w:tabs>
        <w:jc w:val="both"/>
        <w:rPr>
          <w:rFonts w:ascii="Arial" w:hAnsi="Arial"/>
        </w:rPr>
      </w:pPr>
      <w:r>
        <w:rPr>
          <w:rFonts w:ascii="Arial" w:hAnsi="Arial"/>
        </w:rPr>
        <w:t>učitelé kontrolují i prostory a místa, která jsou určena pro cvičení a sportovní aktivity dětí, odstraňují všechny překážky, které by mohly vést ke zranění dítěte a při použití tělocvičného náčiní a nářadí kontrolují jeho funkčnost a bezpečnost</w:t>
      </w:r>
    </w:p>
    <w:p>
      <w:pPr>
        <w:pStyle w:val="BodyTextIndent"/>
        <w:numPr>
          <w:ilvl w:val="0"/>
          <w:numId w:val="0"/>
        </w:numPr>
        <w:tabs>
          <w:tab w:val="clear" w:pos="708"/>
          <w:tab w:val="left" w:pos="720" w:leader="none"/>
        </w:tabs>
        <w:ind w:hanging="0" w:left="720"/>
        <w:jc w:val="both"/>
        <w:rPr>
          <w:rFonts w:ascii="Arial" w:hAnsi="Arial"/>
        </w:rPr>
      </w:pPr>
      <w:r>
        <w:rPr>
          <w:rFonts w:ascii="Arial" w:hAnsi="Arial"/>
        </w:rPr>
      </w:r>
    </w:p>
    <w:p>
      <w:pPr>
        <w:pStyle w:val="BodyTextIndent"/>
        <w:numPr>
          <w:ilvl w:val="0"/>
          <w:numId w:val="19"/>
        </w:numPr>
        <w:tabs>
          <w:tab w:val="clear" w:pos="708"/>
          <w:tab w:val="left" w:pos="720" w:leader="none"/>
        </w:tabs>
        <w:jc w:val="both"/>
        <w:rPr>
          <w:rFonts w:ascii="Arial" w:hAnsi="Arial"/>
        </w:rPr>
      </w:pPr>
      <w:r>
        <w:rPr>
          <w:rFonts w:ascii="Arial" w:hAnsi="Arial"/>
        </w:rPr>
        <w:t>učitelé dále dbají, aby cvičení a pohybové aktivity byly přiměřené věku dětí a podle toho přizpůsobují intenzitu a obtížnost těchto aktivit individuálním schopnostem jednotlivých dětí</w:t>
      </w:r>
    </w:p>
    <w:p>
      <w:pPr>
        <w:pStyle w:val="BodyTextIndent"/>
        <w:numPr>
          <w:ilvl w:val="0"/>
          <w:numId w:val="0"/>
        </w:numPr>
        <w:tabs>
          <w:tab w:val="clear" w:pos="708"/>
          <w:tab w:val="left" w:pos="720" w:leader="none"/>
        </w:tabs>
        <w:ind w:hanging="0" w:left="720"/>
        <w:jc w:val="both"/>
        <w:rPr>
          <w:rFonts w:ascii="Arial" w:hAnsi="Arial"/>
        </w:rPr>
      </w:pPr>
      <w:r>
        <w:rPr>
          <w:rFonts w:ascii="Arial" w:hAnsi="Arial"/>
        </w:rPr>
      </w:r>
    </w:p>
    <w:p>
      <w:pPr>
        <w:pStyle w:val="BodyTextIndent"/>
        <w:numPr>
          <w:ilvl w:val="0"/>
          <w:numId w:val="19"/>
        </w:numPr>
        <w:tabs>
          <w:tab w:val="clear" w:pos="708"/>
          <w:tab w:val="left" w:pos="720" w:leader="none"/>
        </w:tabs>
        <w:jc w:val="both"/>
        <w:rPr>
          <w:rFonts w:ascii="Arial" w:hAnsi="Arial"/>
        </w:rPr>
      </w:pPr>
      <w:r>
        <w:rPr>
          <w:rFonts w:ascii="Arial" w:hAnsi="Arial"/>
        </w:rPr>
        <w:t>při aktivitách rozvíjejících zručnost a výtvarné cítění dětí, při kterých je nezbytné použít nástroje (např. nůžky apod.), vykonávají děti práci s těmito nástroji za zvýšené opatrnosti a výhradně pod dohledem učitele mateřské školy, nástroje jsou zvlášť upravené (nůžky nesmí mít ostré hroty apod.), děti jsou s bezpečnostními pravidly při používání takovýchto pomůcek seznámeny a průběžně jsou na ně upozorňovány</w:t>
      </w:r>
    </w:p>
    <w:p>
      <w:pPr>
        <w:pStyle w:val="BodyTextIndent"/>
        <w:tabs>
          <w:tab w:val="clear" w:pos="708"/>
          <w:tab w:val="left" w:pos="720" w:leader="none"/>
        </w:tabs>
        <w:jc w:val="both"/>
        <w:rPr>
          <w:rFonts w:ascii="Arial" w:hAnsi="Arial"/>
          <w:b/>
          <w:u w:val="single"/>
        </w:rPr>
      </w:pPr>
      <w:r>
        <w:rPr>
          <w:rFonts w:ascii="Arial" w:hAnsi="Arial"/>
          <w:b/>
          <w:u w:val="single"/>
        </w:rPr>
      </w:r>
    </w:p>
    <w:p>
      <w:pPr>
        <w:pStyle w:val="Normal"/>
        <w:rPr>
          <w:rFonts w:ascii="Times New Roman" w:hAnsi="Times New Roman" w:cs="Times New Roman"/>
          <w:b/>
          <w:sz w:val="24"/>
          <w:szCs w:val="24"/>
          <w:u w:val="single"/>
        </w:rPr>
      </w:pPr>
      <w:r>
        <w:rPr>
          <w:rFonts w:cs="Times New Roman"/>
          <w:b/>
          <w:sz w:val="24"/>
          <w:szCs w:val="24"/>
          <w:u w:val="single"/>
        </w:rPr>
      </w:r>
    </w:p>
    <w:p>
      <w:pPr>
        <w:pStyle w:val="Normal"/>
        <w:rPr>
          <w:rFonts w:ascii="Arial" w:hAnsi="Arial"/>
          <w:b/>
          <w:bCs/>
          <w:u w:val="none"/>
        </w:rPr>
      </w:pPr>
      <w:r>
        <w:rPr>
          <w:rFonts w:cs="Times New Roman" w:ascii="Arial" w:hAnsi="Arial"/>
          <w:b/>
          <w:bCs/>
          <w:sz w:val="24"/>
          <w:szCs w:val="24"/>
          <w:u w:val="none"/>
        </w:rPr>
        <w:t>J,  Podmínky zajištění ochrany před sociálně patologickými jevy a před projevy diskriminace, nepřátelství nebo násilí</w:t>
      </w:r>
    </w:p>
    <w:p>
      <w:pPr>
        <w:pStyle w:val="Normal"/>
        <w:numPr>
          <w:ilvl w:val="0"/>
          <w:numId w:val="20"/>
        </w:numPr>
        <w:spacing w:lineRule="auto" w:line="240"/>
        <w:rPr>
          <w:rFonts w:ascii="Arial" w:hAnsi="Arial"/>
        </w:rPr>
      </w:pPr>
      <w:r>
        <w:rPr>
          <w:rFonts w:cs="Times New Roman" w:ascii="Arial" w:hAnsi="Arial"/>
          <w:sz w:val="24"/>
          <w:szCs w:val="24"/>
        </w:rPr>
        <w:t>v rámci prevence je důležitým prvkem ochrany před sociálně patologickými jevy výchovně vzdělávací působení na děti již předškolního věku zaměřené na zdravý způsob života</w:t>
      </w:r>
    </w:p>
    <w:p>
      <w:pPr>
        <w:pStyle w:val="Normal"/>
        <w:numPr>
          <w:ilvl w:val="0"/>
          <w:numId w:val="20"/>
        </w:numPr>
        <w:spacing w:lineRule="auto" w:line="240"/>
        <w:rPr>
          <w:rFonts w:ascii="Arial" w:hAnsi="Arial"/>
        </w:rPr>
      </w:pPr>
      <w:r>
        <w:rPr>
          <w:rFonts w:cs="Times New Roman" w:ascii="Arial" w:hAnsi="Arial"/>
          <w:sz w:val="24"/>
          <w:szCs w:val="24"/>
        </w:rPr>
        <w:t xml:space="preserve">děti jsou nenásilnou formou, přiměřeně k </w:t>
      </w:r>
      <w:r>
        <w:rPr>
          <w:rFonts w:cs="Times New Roman" w:ascii="Arial" w:hAnsi="Arial"/>
          <w:sz w:val="24"/>
          <w:szCs w:val="24"/>
        </w:rPr>
        <w:t>j</w:t>
      </w:r>
      <w:r>
        <w:rPr>
          <w:rFonts w:cs="Times New Roman" w:ascii="Arial" w:hAnsi="Arial"/>
          <w:sz w:val="24"/>
          <w:szCs w:val="24"/>
        </w:rPr>
        <w:t>ejich věku a schopnostem pochopit a porozumět dané problematice, seznamovány s nebezpečím soc. patolog. jevů (drogové závislosti, alkoholismu, kouření, závislosti na PC, TV, videu, patologického hráčství, vandalismu atd.) a jsou jim vysvětlována pozitiva zdravého životního stylu</w:t>
      </w:r>
    </w:p>
    <w:p>
      <w:pPr>
        <w:pStyle w:val="Normal"/>
        <w:numPr>
          <w:ilvl w:val="0"/>
          <w:numId w:val="20"/>
        </w:numPr>
        <w:spacing w:lineRule="auto" w:line="240"/>
        <w:rPr>
          <w:rFonts w:ascii="Arial" w:hAnsi="Arial"/>
        </w:rPr>
      </w:pPr>
      <w:r>
        <w:rPr>
          <w:rFonts w:cs="Times New Roman" w:ascii="Arial" w:hAnsi="Arial"/>
          <w:sz w:val="24"/>
          <w:szCs w:val="24"/>
        </w:rPr>
        <w:t>v rámci prevence před projevy diskriminace, nepřátelství a násilí provádí učitelé mateřské školy monitoring vztahů mezi dětmi ve třídních kolektivech s cílem řešit případné deformující vztahy mezi dětmi již v jejich počátcích a to ve spolupráci se zákonnými zástupci, případně za pomoci školských poradenských zařízení</w:t>
      </w:r>
    </w:p>
    <w:p>
      <w:pPr>
        <w:pStyle w:val="Normal"/>
        <w:numPr>
          <w:ilvl w:val="0"/>
          <w:numId w:val="20"/>
        </w:numPr>
        <w:spacing w:lineRule="auto" w:line="240"/>
        <w:rPr>
          <w:rFonts w:ascii="Arial" w:hAnsi="Arial"/>
        </w:rPr>
      </w:pPr>
      <w:r>
        <w:rPr>
          <w:rFonts w:cs="Times New Roman" w:ascii="Arial" w:hAnsi="Arial"/>
          <w:sz w:val="24"/>
          <w:szCs w:val="24"/>
        </w:rPr>
        <w:t xml:space="preserve">důležitým prvkem prevence v </w:t>
      </w:r>
      <w:r>
        <w:rPr>
          <w:rFonts w:cs="Times New Roman" w:ascii="Arial" w:hAnsi="Arial"/>
          <w:sz w:val="24"/>
          <w:szCs w:val="24"/>
        </w:rPr>
        <w:t>t</w:t>
      </w:r>
      <w:r>
        <w:rPr>
          <w:rFonts w:cs="Times New Roman" w:ascii="Arial" w:hAnsi="Arial"/>
          <w:sz w:val="24"/>
          <w:szCs w:val="24"/>
        </w:rPr>
        <w:t>éto oblasti je i vytvoření příznivého sociálního klimatu mezi dětmi navzájem, mezi dětmi a učiteli a mezi učiteli a zákonnými zástupci dětí</w:t>
      </w:r>
    </w:p>
    <w:p>
      <w:pPr>
        <w:pStyle w:val="Normal"/>
        <w:spacing w:lineRule="auto" w:line="240"/>
        <w:rPr>
          <w:rFonts w:ascii="Times New Roman" w:hAnsi="Times New Roman" w:cs="Times New Roman"/>
          <w:b/>
          <w:sz w:val="24"/>
          <w:szCs w:val="24"/>
        </w:rPr>
      </w:pPr>
      <w:r>
        <w:rPr>
          <w:rFonts w:cs="Times New Roman"/>
          <w:b/>
          <w:sz w:val="24"/>
          <w:szCs w:val="24"/>
        </w:rPr>
      </w:r>
    </w:p>
    <w:p>
      <w:pPr>
        <w:pStyle w:val="Normal"/>
        <w:spacing w:lineRule="auto" w:line="240"/>
        <w:rPr>
          <w:rFonts w:ascii="Arial" w:hAnsi="Arial"/>
          <w:u w:val="none"/>
        </w:rPr>
      </w:pPr>
      <w:r>
        <w:rPr>
          <w:rFonts w:cs="Times New Roman" w:ascii="Arial" w:hAnsi="Arial"/>
          <w:b/>
          <w:sz w:val="24"/>
          <w:szCs w:val="24"/>
          <w:u w:val="none"/>
        </w:rPr>
        <w:t>K, Podmínky zacházení s majetkem školy ze strany dětí</w:t>
      </w:r>
    </w:p>
    <w:p>
      <w:pPr>
        <w:pStyle w:val="Normal"/>
        <w:numPr>
          <w:ilvl w:val="0"/>
          <w:numId w:val="0"/>
        </w:numPr>
        <w:spacing w:lineRule="auto" w:line="240"/>
        <w:ind w:hanging="0" w:left="720"/>
        <w:rPr>
          <w:rFonts w:ascii="Arial" w:hAnsi="Arial"/>
        </w:rPr>
      </w:pPr>
      <w:r>
        <w:rPr>
          <w:rFonts w:cs="Times New Roman" w:ascii="Arial" w:hAnsi="Arial"/>
          <w:sz w:val="24"/>
          <w:szCs w:val="24"/>
        </w:rPr>
        <w:t xml:space="preserve">po dobu pobytu dítěte a v průběhu vzdělávání dětí </w:t>
      </w:r>
      <w:r>
        <w:rPr>
          <w:rFonts w:cs="Times New Roman" w:ascii="Arial" w:hAnsi="Arial"/>
          <w:sz w:val="24"/>
          <w:szCs w:val="24"/>
        </w:rPr>
        <w:t>v mateřské škole</w:t>
      </w:r>
      <w:r>
        <w:rPr>
          <w:rFonts w:cs="Times New Roman" w:ascii="Arial" w:hAnsi="Arial"/>
          <w:sz w:val="24"/>
          <w:szCs w:val="24"/>
        </w:rPr>
        <w:t xml:space="preserve"> dbají učitelé na to, aby děti zacházely šetrně s učebními pomůckami, hračkami a dalšími vzdělávacími potřebami a nepoškozovaly ostatní majetek školy</w:t>
      </w:r>
    </w:p>
    <w:p>
      <w:pPr>
        <w:pStyle w:val="Normal"/>
        <w:rPr>
          <w:rFonts w:ascii="Times New Roman" w:hAnsi="Times New Roman" w:cs="Times New Roman"/>
          <w:b/>
          <w:sz w:val="24"/>
          <w:szCs w:val="24"/>
        </w:rPr>
      </w:pPr>
      <w:r>
        <w:rPr>
          <w:rFonts w:cs="Times New Roman"/>
          <w:b/>
          <w:sz w:val="24"/>
          <w:szCs w:val="24"/>
        </w:rPr>
      </w:r>
    </w:p>
    <w:p>
      <w:pPr>
        <w:pStyle w:val="Normal"/>
        <w:rPr/>
      </w:pPr>
      <w:r>
        <w:rPr>
          <w:rFonts w:cs="Times New Roman"/>
          <w:b/>
          <w:sz w:val="24"/>
          <w:szCs w:val="24"/>
        </w:rPr>
        <w:t xml:space="preserve">L – </w:t>
      </w:r>
      <w:r>
        <w:rPr>
          <w:rFonts w:cs="Times New Roman"/>
          <w:b/>
          <w:sz w:val="24"/>
          <w:szCs w:val="24"/>
          <w:u w:val="single"/>
        </w:rPr>
        <w:t>Platnost</w:t>
      </w:r>
    </w:p>
    <w:p>
      <w:pPr>
        <w:pStyle w:val="Normal"/>
        <w:numPr>
          <w:ilvl w:val="0"/>
          <w:numId w:val="18"/>
        </w:numPr>
        <w:rPr>
          <w:rFonts w:ascii="Arial" w:hAnsi="Arial" w:cs="Times New Roman"/>
          <w:sz w:val="24"/>
          <w:szCs w:val="24"/>
        </w:rPr>
      </w:pPr>
      <w:r>
        <w:rPr>
          <w:rFonts w:cs="Times New Roman" w:ascii="Arial" w:hAnsi="Arial"/>
          <w:sz w:val="24"/>
          <w:szCs w:val="24"/>
        </w:rPr>
        <w:t>školní řád je zveřejněn na přístupném místě ve škole (</w:t>
      </w:r>
      <w:r>
        <w:rPr>
          <w:rFonts w:cs="Times New Roman" w:ascii="Arial" w:hAnsi="Arial"/>
          <w:sz w:val="24"/>
          <w:szCs w:val="24"/>
        </w:rPr>
        <w:t>vstupní chodba</w:t>
      </w:r>
      <w:r>
        <w:rPr>
          <w:rFonts w:cs="Times New Roman" w:ascii="Arial" w:hAnsi="Arial"/>
          <w:sz w:val="24"/>
          <w:szCs w:val="24"/>
        </w:rPr>
        <w:t>), prokazatelným způsobem jsou s ním seznámeni zaměstnanci školy a o jeho vydání a obsahu jsou informováni zákonní zástupci dětí</w:t>
      </w:r>
    </w:p>
    <w:p>
      <w:pPr>
        <w:pStyle w:val="Normal"/>
        <w:numPr>
          <w:ilvl w:val="0"/>
          <w:numId w:val="18"/>
        </w:numPr>
        <w:rPr>
          <w:rFonts w:ascii="Arial" w:hAnsi="Arial"/>
        </w:rPr>
      </w:pPr>
      <w:r>
        <w:rPr>
          <w:rFonts w:cs="Times New Roman" w:ascii="Arial" w:hAnsi="Arial"/>
          <w:sz w:val="24"/>
          <w:szCs w:val="24"/>
        </w:rPr>
        <w:t xml:space="preserve">školní řád nabývá účinnosti </w:t>
      </w:r>
      <w:r>
        <w:rPr>
          <w:rFonts w:cs="Times New Roman" w:ascii="Arial" w:hAnsi="Arial"/>
          <w:sz w:val="24"/>
          <w:szCs w:val="24"/>
        </w:rPr>
        <w:t>7</w:t>
      </w:r>
      <w:r>
        <w:rPr>
          <w:rFonts w:cs="Times New Roman" w:ascii="Arial" w:hAnsi="Arial"/>
          <w:sz w:val="24"/>
          <w:szCs w:val="24"/>
        </w:rPr>
        <w:t xml:space="preserve">. </w:t>
      </w:r>
      <w:r>
        <w:rPr>
          <w:rFonts w:cs="Times New Roman" w:ascii="Arial" w:hAnsi="Arial"/>
          <w:sz w:val="24"/>
          <w:szCs w:val="24"/>
        </w:rPr>
        <w:t>5</w:t>
      </w:r>
      <w:r>
        <w:rPr>
          <w:rFonts w:cs="Times New Roman" w:ascii="Arial" w:hAnsi="Arial"/>
          <w:sz w:val="24"/>
          <w:szCs w:val="24"/>
        </w:rPr>
        <w:t>. 202</w:t>
      </w:r>
      <w:r>
        <w:rPr>
          <w:rFonts w:cs="Times New Roman" w:ascii="Arial" w:hAnsi="Arial"/>
          <w:sz w:val="24"/>
          <w:szCs w:val="24"/>
        </w:rPr>
        <w:t>6</w:t>
      </w:r>
    </w:p>
    <w:p>
      <w:pPr>
        <w:pStyle w:val="Normal"/>
        <w:numPr>
          <w:ilvl w:val="0"/>
          <w:numId w:val="18"/>
        </w:numPr>
        <w:rPr>
          <w:rFonts w:ascii="Arial" w:hAnsi="Arial"/>
        </w:rPr>
      </w:pPr>
      <w:r>
        <w:rPr>
          <w:rFonts w:cs="Times New Roman" w:ascii="Arial" w:hAnsi="Arial"/>
          <w:sz w:val="24"/>
          <w:szCs w:val="24"/>
        </w:rPr>
        <w:t>školní řád nabývá platnosti 1</w:t>
      </w:r>
      <w:r>
        <w:rPr>
          <w:rFonts w:cs="Times New Roman" w:ascii="Arial" w:hAnsi="Arial"/>
          <w:sz w:val="24"/>
          <w:szCs w:val="24"/>
        </w:rPr>
        <w:t>1</w:t>
      </w:r>
      <w:r>
        <w:rPr>
          <w:rFonts w:cs="Times New Roman" w:ascii="Arial" w:hAnsi="Arial"/>
          <w:sz w:val="24"/>
          <w:szCs w:val="24"/>
        </w:rPr>
        <w:t xml:space="preserve">. </w:t>
      </w:r>
      <w:r>
        <w:rPr>
          <w:rFonts w:cs="Times New Roman" w:ascii="Arial" w:hAnsi="Arial"/>
          <w:sz w:val="24"/>
          <w:szCs w:val="24"/>
        </w:rPr>
        <w:t>5</w:t>
      </w:r>
      <w:r>
        <w:rPr>
          <w:rFonts w:cs="Times New Roman" w:ascii="Arial" w:hAnsi="Arial"/>
          <w:sz w:val="24"/>
          <w:szCs w:val="24"/>
        </w:rPr>
        <w:t>. 202</w:t>
      </w:r>
      <w:r>
        <w:rPr>
          <w:rFonts w:cs="Times New Roman" w:ascii="Arial" w:hAnsi="Arial"/>
          <w:sz w:val="24"/>
          <w:szCs w:val="24"/>
        </w:rPr>
        <w:t>6</w:t>
      </w:r>
    </w:p>
    <w:p>
      <w:pPr>
        <w:pStyle w:val="Normal"/>
        <w:spacing w:lineRule="auto" w:line="259" w:before="0" w:after="207"/>
        <w:ind w:hanging="567" w:left="552" w:right="32"/>
        <w:rPr>
          <w:rFonts w:ascii="Arial" w:hAnsi="Arial"/>
        </w:rPr>
      </w:pPr>
      <w:r>
        <w:rPr>
          <w:rFonts w:ascii="Arial" w:hAnsi="Arial"/>
        </w:rPr>
      </w:r>
    </w:p>
    <w:p>
      <w:pPr>
        <w:pStyle w:val="Normal"/>
        <w:spacing w:lineRule="auto" w:line="259" w:before="0" w:after="258"/>
        <w:ind w:hanging="10" w:left="-5" w:right="32"/>
        <w:jc w:val="both"/>
        <w:rPr>
          <w:b/>
          <w:bCs/>
        </w:rPr>
      </w:pPr>
      <w:r>
        <w:rPr/>
      </w:r>
    </w:p>
    <w:p>
      <w:pPr>
        <w:pStyle w:val="Normal"/>
        <w:spacing w:lineRule="auto" w:line="259" w:before="0" w:after="253"/>
        <w:ind w:hanging="0" w:left="0" w:right="0"/>
        <w:rPr/>
      </w:pPr>
      <w:r>
        <w:rPr/>
        <w:t xml:space="preserve"> </w:t>
      </w:r>
    </w:p>
    <w:p>
      <w:pPr>
        <w:pStyle w:val="Normal"/>
        <w:tabs>
          <w:tab w:val="center" w:pos="708" w:leader="none"/>
          <w:tab w:val="center" w:pos="1416" w:leader="none"/>
          <w:tab w:val="center" w:pos="2124" w:leader="none"/>
          <w:tab w:val="center" w:pos="2833" w:leader="none"/>
          <w:tab w:val="center" w:pos="3541" w:leader="none"/>
          <w:tab w:val="center" w:pos="4249" w:leader="none"/>
          <w:tab w:val="center" w:pos="6993" w:leader="none"/>
        </w:tabs>
        <w:ind w:hanging="0" w:left="-15" w:right="0"/>
        <w:rPr/>
      </w:pPr>
      <w:r>
        <w:rPr/>
        <w:t xml:space="preserve"> </w:t>
      </w:r>
      <w:r>
        <w:rPr/>
        <w:tab/>
        <w:t xml:space="preserve"> </w:t>
        <w:tab/>
        <w:t xml:space="preserve"> </w:t>
        <w:tab/>
        <w:t xml:space="preserve"> </w:t>
        <w:tab/>
        <w:t xml:space="preserve"> </w:t>
        <w:tab/>
        <w:t xml:space="preserve"> </w:t>
        <w:tab/>
        <w:t xml:space="preserve"> </w:t>
        <w:tab/>
        <w:t xml:space="preserve">……………………………………………….. </w:t>
      </w:r>
    </w:p>
    <w:p>
      <w:pPr>
        <w:pStyle w:val="Normal"/>
        <w:tabs>
          <w:tab w:val="clear" w:pos="708"/>
          <w:tab w:val="center" w:pos="3541" w:leader="none"/>
          <w:tab w:val="center" w:pos="4249" w:leader="none"/>
          <w:tab w:val="center" w:pos="6862" w:leader="none"/>
        </w:tabs>
        <w:spacing w:before="0" w:after="176"/>
        <w:ind w:hanging="0" w:left="-15" w:right="0"/>
        <w:rPr>
          <w:rFonts w:ascii="Arial" w:hAnsi="Arial"/>
        </w:rPr>
      </w:pPr>
      <w:r>
        <w:rPr>
          <w:rFonts w:ascii="Arial" w:hAnsi="Arial"/>
        </w:rPr>
        <w:t xml:space="preserve">V Krásné Hoře dne </w:t>
      </w:r>
      <w:r>
        <w:rPr>
          <w:rFonts w:ascii="Arial" w:hAnsi="Arial"/>
        </w:rPr>
        <w:t>6</w:t>
      </w:r>
      <w:r>
        <w:rPr>
          <w:rFonts w:ascii="Arial" w:hAnsi="Arial"/>
        </w:rPr>
        <w:t xml:space="preserve">. </w:t>
      </w:r>
      <w:r>
        <w:rPr>
          <w:rFonts w:ascii="Arial" w:hAnsi="Arial"/>
        </w:rPr>
        <w:t>5</w:t>
      </w:r>
      <w:r>
        <w:rPr>
          <w:rFonts w:ascii="Arial" w:hAnsi="Arial"/>
        </w:rPr>
        <w:t>. 202</w:t>
      </w:r>
      <w:r>
        <w:rPr>
          <w:rFonts w:ascii="Arial" w:hAnsi="Arial"/>
        </w:rPr>
        <w:t>6</w:t>
      </w:r>
      <w:r>
        <w:rPr>
          <w:rFonts w:ascii="Arial" w:hAnsi="Arial"/>
        </w:rPr>
        <w:t xml:space="preserve"> </w:t>
        <w:tab/>
        <w:t xml:space="preserve"> </w:t>
        <w:tab/>
        <w:t xml:space="preserve"> </w:t>
        <w:tab/>
        <w:t xml:space="preserve">     Ing. Tereza Šťastná, ředitelka školy </w:t>
      </w:r>
    </w:p>
    <w:p>
      <w:pPr>
        <w:pStyle w:val="Normal"/>
        <w:spacing w:lineRule="auto" w:line="259" w:before="0" w:after="216"/>
        <w:ind w:hanging="0" w:left="0" w:right="0"/>
        <w:jc w:val="right"/>
        <w:rPr/>
      </w:pPr>
      <w:r>
        <w:rPr/>
        <w:t xml:space="preserve"> </w:t>
      </w:r>
    </w:p>
    <w:p>
      <w:pPr>
        <w:pStyle w:val="Normal"/>
        <w:spacing w:lineRule="auto" w:line="259" w:before="0" w:after="213"/>
        <w:ind w:hanging="0" w:left="0" w:right="0"/>
        <w:rPr/>
      </w:pPr>
      <w:r>
        <w:rPr/>
        <w:t xml:space="preserve"> </w:t>
      </w:r>
    </w:p>
    <w:p>
      <w:pPr>
        <w:pStyle w:val="Normal"/>
        <w:spacing w:lineRule="auto" w:line="259" w:before="0" w:after="0"/>
        <w:ind w:hanging="0" w:left="0" w:right="0"/>
        <w:jc w:val="both"/>
        <w:rPr/>
      </w:pPr>
      <w:r>
        <w:rPr/>
        <w:t xml:space="preserve"> </w:t>
      </w:r>
    </w:p>
    <w:sectPr>
      <w:headerReference w:type="default" r:id="rId2"/>
      <w:footerReference w:type="default" r:id="rId3"/>
      <w:type w:val="nextPage"/>
      <w:pgSz w:w="11906" w:h="16838"/>
      <w:pgMar w:left="1080" w:right="1023" w:gutter="0" w:header="708" w:top="1445" w:footer="708" w:bottom="765"/>
      <w:pgNumType w:fmt="decimal"/>
      <w:formProt w:val="false"/>
      <w:textDirection w:val="lrTb"/>
      <w:docGrid w:type="default" w:linePitch="299"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Times New Roman">
    <w:charset w:val="ee"/>
    <w:family w:val="roman"/>
    <w:pitch w:val="variable"/>
  </w:font>
  <w:font w:name="OpenSymbol">
    <w:altName w:val="Arial Unicode MS"/>
    <w:charset w:val="02"/>
    <w:family w:val="auto"/>
    <w:pitch w:val="default"/>
  </w:font>
  <w:font w:name="Arial">
    <w:charset w:val="01"/>
    <w:family w:val="swiss"/>
    <w:pitch w:val="variable"/>
  </w:font>
  <w:font w:name="Courier New">
    <w:charset w:val="ee"/>
    <w:family w:val="modern"/>
    <w:pitch w:val="default"/>
  </w:font>
  <w:font w:name="Wingdings">
    <w:charset w:val="02"/>
    <w:family w:val="auto"/>
    <w:pitch w:val="variable"/>
  </w:font>
  <w:font w:name="Liberation Sans">
    <w:altName w:val="Arial"/>
    <w:charset w:val="ee"/>
    <w:family w:val="roman"/>
    <w:pitch w:val="variable"/>
  </w:font>
  <w:font w:name="Segoe UI">
    <w:charset w:val="ee"/>
    <w:family w:val="roman"/>
    <w:pitch w:val="variable"/>
  </w:font>
  <w:font w:name="OpenSymbol">
    <w:altName w:val="Arial Unicode MS"/>
    <w:charset w:val="01"/>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bidi w:val="0"/>
      <w:rPr/>
    </w:pPr>
    <w:r>
      <w:rPr/>
    </w:r>
  </w:p>
  <w:p>
    <w:pPr>
      <w:pStyle w:val="Footer"/>
      <w:bidi w:val="0"/>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40" w:before="0" w:after="0"/>
      <w:ind w:hanging="0" w:left="0" w:right="0"/>
      <w:jc w:val="center"/>
      <w:textAlignment w:val="baseline"/>
      <w:rPr>
        <w:rFonts w:ascii="Segoe UI" w:hAnsi="Segoe UI" w:cs="Segoe UI"/>
        <w:color w:val="auto"/>
        <w:sz w:val="18"/>
        <w:szCs w:val="18"/>
      </w:rPr>
    </w:pPr>
    <w:r>
      <w:rPr>
        <w:rFonts w:cs="Calibri" w:ascii="Calibri" w:hAnsi="Calibri"/>
        <w:b/>
        <w:bCs/>
        <w:color w:val="auto"/>
        <w:sz w:val="18"/>
        <w:szCs w:val="18"/>
      </w:rPr>
      <w:t>Základní škola a Mateřská škola Krásná Hora, p.o.</w:t>
    </w:r>
    <w:r>
      <w:rPr>
        <w:rFonts w:cs="Calibri" w:ascii="Calibri" w:hAnsi="Calibri"/>
        <w:color w:val="auto"/>
        <w:sz w:val="18"/>
        <w:szCs w:val="18"/>
      </w:rPr>
      <w:t> </w:t>
    </w:r>
  </w:p>
  <w:p>
    <w:pPr>
      <w:pStyle w:val="Normal"/>
      <w:spacing w:lineRule="auto" w:line="240" w:before="0" w:after="0"/>
      <w:ind w:hanging="0" w:left="0" w:right="0"/>
      <w:jc w:val="center"/>
      <w:textAlignment w:val="baseline"/>
      <w:rPr>
        <w:rFonts w:ascii="Segoe UI" w:hAnsi="Segoe UI" w:cs="Segoe UI"/>
        <w:color w:val="auto"/>
        <w:sz w:val="18"/>
        <w:szCs w:val="18"/>
      </w:rPr>
    </w:pPr>
    <w:r>
      <w:rPr>
        <w:rFonts w:cs="Calibri" w:ascii="Calibri" w:hAnsi="Calibri"/>
        <w:b/>
        <w:bCs/>
        <w:color w:val="auto"/>
        <w:sz w:val="18"/>
        <w:szCs w:val="18"/>
      </w:rPr>
      <w:t>Krásná Hora 34, 582 34 Krásná Hora</w:t>
    </w:r>
    <w:r>
      <w:rPr>
        <w:rFonts w:cs="Calibri" w:ascii="Calibri" w:hAnsi="Calibri"/>
        <w:color w:val="auto"/>
        <w:sz w:val="18"/>
        <w:szCs w:val="18"/>
      </w:rPr>
      <w:t> </w:t>
    </w:r>
  </w:p>
  <w:p>
    <w:pPr>
      <w:pStyle w:val="Normal"/>
      <w:spacing w:lineRule="auto" w:line="240" w:before="0" w:after="0"/>
      <w:ind w:hanging="0" w:left="0" w:right="0"/>
      <w:jc w:val="center"/>
      <w:textAlignment w:val="baseline"/>
      <w:rPr>
        <w:rFonts w:ascii="Segoe UI" w:hAnsi="Segoe UI" w:cs="Segoe UI"/>
        <w:color w:val="auto"/>
        <w:sz w:val="18"/>
        <w:szCs w:val="18"/>
      </w:rPr>
    </w:pPr>
    <w:r>
      <w:rPr>
        <w:rFonts w:cs="Calibri" w:ascii="Calibri" w:hAnsi="Calibri"/>
        <w:b/>
        <w:bCs/>
        <w:color w:val="auto"/>
        <w:sz w:val="18"/>
        <w:szCs w:val="18"/>
      </w:rPr>
      <w:t xml:space="preserve">IČO: 70989257, email: </w:t>
    </w:r>
    <w:hyperlink r:id="rId1" w:tgtFrame="_blank">
      <w:r>
        <w:rPr>
          <w:rFonts w:cs="Calibri" w:ascii="Calibri" w:hAnsi="Calibri"/>
          <w:b/>
          <w:bCs/>
          <w:color w:val="0563C1"/>
          <w:sz w:val="18"/>
          <w:szCs w:val="18"/>
          <w:u w:val="single"/>
        </w:rPr>
        <w:t>skola@zsms.krasnahora.cz</w:t>
      </w:r>
    </w:hyperlink>
    <w:r>
      <w:rPr>
        <w:rFonts w:cs="Calibri" w:ascii="Calibri" w:hAnsi="Calibri"/>
        <w:b/>
        <w:bCs/>
        <w:color w:val="auto"/>
        <w:sz w:val="18"/>
        <w:szCs w:val="18"/>
      </w:rPr>
      <w:t>, tel.: 569 488 121</w:t>
    </w:r>
    <w:r>
      <w:rPr>
        <w:rFonts w:cs="Calibri" w:ascii="Calibri" w:hAnsi="Calibri"/>
        <w:color w:val="auto"/>
        <w:sz w:val="18"/>
        <w:szCs w:val="18"/>
      </w:rPr>
      <w:t> </w:t>
    </w:r>
  </w:p>
  <w:p>
    <w:pPr>
      <w:pStyle w:val="Normal"/>
      <w:tabs>
        <w:tab w:val="clear" w:pos="708"/>
        <w:tab w:val="center" w:pos="4536" w:leader="none"/>
        <w:tab w:val="right" w:pos="9072" w:leader="none"/>
      </w:tabs>
      <w:spacing w:lineRule="auto" w:line="240" w:before="0" w:after="0"/>
      <w:ind w:hanging="10" w:left="10" w:right="0"/>
      <w:rPr>
        <w:color w:val="000000"/>
      </w:rPr>
    </w:pPr>
    <w:r>
      <w:rPr>
        <w:color w:val="000000"/>
      </w:rPr>
    </w:r>
  </w:p>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0"/>
        </w:tabs>
        <w:ind w:left="720" w:hanging="0"/>
      </w:pPr>
      <w:rPr>
        <w:sz w:val="24"/>
        <w:b w:val="false"/>
        <w:szCs w:val="24"/>
        <w:bCs w:val="false"/>
        <w:rFonts w:ascii="Arial" w:hAnsi="Arial"/>
      </w:rPr>
    </w:lvl>
    <w:lvl w:ilvl="1">
      <w:start w:val="1"/>
      <w:numFmt w:val="lowerLetter"/>
      <w:lvlText w:val="%2"/>
      <w:lvlJc w:val="left"/>
      <w:pPr>
        <w:tabs>
          <w:tab w:val="num" w:pos="0"/>
        </w:tabs>
        <w:ind w:left="144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A"/>
      </w:rPr>
    </w:lvl>
    <w:lvl w:ilvl="2">
      <w:start w:val="1"/>
      <w:numFmt w:val="lowerRoman"/>
      <w:lvlText w:val="%3"/>
      <w:lvlJc w:val="left"/>
      <w:pPr>
        <w:tabs>
          <w:tab w:val="num" w:pos="0"/>
        </w:tabs>
        <w:ind w:left="216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A"/>
      </w:rPr>
    </w:lvl>
    <w:lvl w:ilvl="3">
      <w:start w:val="1"/>
      <w:numFmt w:val="decimal"/>
      <w:lvlText w:val="%4"/>
      <w:lvlJc w:val="left"/>
      <w:pPr>
        <w:tabs>
          <w:tab w:val="num" w:pos="0"/>
        </w:tabs>
        <w:ind w:left="288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A"/>
      </w:rPr>
    </w:lvl>
    <w:lvl w:ilvl="4">
      <w:start w:val="1"/>
      <w:numFmt w:val="lowerLetter"/>
      <w:lvlText w:val="%5"/>
      <w:lvlJc w:val="left"/>
      <w:pPr>
        <w:tabs>
          <w:tab w:val="num" w:pos="0"/>
        </w:tabs>
        <w:ind w:left="360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A"/>
      </w:rPr>
    </w:lvl>
    <w:lvl w:ilvl="5">
      <w:start w:val="1"/>
      <w:numFmt w:val="lowerRoman"/>
      <w:lvlText w:val="%6"/>
      <w:lvlJc w:val="left"/>
      <w:pPr>
        <w:tabs>
          <w:tab w:val="num" w:pos="0"/>
        </w:tabs>
        <w:ind w:left="432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A"/>
      </w:rPr>
    </w:lvl>
    <w:lvl w:ilvl="6">
      <w:start w:val="1"/>
      <w:numFmt w:val="decimal"/>
      <w:lvlText w:val="%7"/>
      <w:lvlJc w:val="left"/>
      <w:pPr>
        <w:tabs>
          <w:tab w:val="num" w:pos="0"/>
        </w:tabs>
        <w:ind w:left="504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A"/>
      </w:rPr>
    </w:lvl>
    <w:lvl w:ilvl="7">
      <w:start w:val="1"/>
      <w:numFmt w:val="lowerLetter"/>
      <w:lvlText w:val="%8"/>
      <w:lvlJc w:val="left"/>
      <w:pPr>
        <w:tabs>
          <w:tab w:val="num" w:pos="0"/>
        </w:tabs>
        <w:ind w:left="576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A"/>
      </w:rPr>
    </w:lvl>
    <w:lvl w:ilvl="8">
      <w:start w:val="1"/>
      <w:numFmt w:val="lowerRoman"/>
      <w:lvlText w:val="%9"/>
      <w:lvlJc w:val="left"/>
      <w:pPr>
        <w:tabs>
          <w:tab w:val="num" w:pos="0"/>
        </w:tabs>
        <w:ind w:left="648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A"/>
      </w:rPr>
    </w:lvl>
  </w:abstractNum>
  <w:abstractNum w:abstractNumId="2">
    <w:lvl w:ilvl="0">
      <w:start w:val="1"/>
      <w:numFmt w:val="lowerLetter"/>
      <w:lvlText w:val="%1)"/>
      <w:lvlJc w:val="left"/>
      <w:pPr>
        <w:tabs>
          <w:tab w:val="num" w:pos="0"/>
        </w:tabs>
        <w:ind w:left="72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A"/>
      </w:rPr>
    </w:lvl>
    <w:lvl w:ilvl="1">
      <w:start w:val="1"/>
      <w:numFmt w:val="lowerLetter"/>
      <w:lvlText w:val="%2"/>
      <w:lvlJc w:val="left"/>
      <w:pPr>
        <w:tabs>
          <w:tab w:val="num" w:pos="0"/>
        </w:tabs>
        <w:ind w:left="144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A"/>
      </w:rPr>
    </w:lvl>
    <w:lvl w:ilvl="2">
      <w:start w:val="1"/>
      <w:numFmt w:val="lowerRoman"/>
      <w:lvlText w:val="%3"/>
      <w:lvlJc w:val="left"/>
      <w:pPr>
        <w:tabs>
          <w:tab w:val="num" w:pos="0"/>
        </w:tabs>
        <w:ind w:left="216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A"/>
      </w:rPr>
    </w:lvl>
    <w:lvl w:ilvl="3">
      <w:start w:val="1"/>
      <w:numFmt w:val="decimal"/>
      <w:lvlText w:val="%4"/>
      <w:lvlJc w:val="left"/>
      <w:pPr>
        <w:tabs>
          <w:tab w:val="num" w:pos="0"/>
        </w:tabs>
        <w:ind w:left="288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A"/>
      </w:rPr>
    </w:lvl>
    <w:lvl w:ilvl="4">
      <w:start w:val="1"/>
      <w:numFmt w:val="lowerLetter"/>
      <w:lvlText w:val="%5"/>
      <w:lvlJc w:val="left"/>
      <w:pPr>
        <w:tabs>
          <w:tab w:val="num" w:pos="0"/>
        </w:tabs>
        <w:ind w:left="360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A"/>
      </w:rPr>
    </w:lvl>
    <w:lvl w:ilvl="5">
      <w:start w:val="1"/>
      <w:numFmt w:val="lowerRoman"/>
      <w:lvlText w:val="%6"/>
      <w:lvlJc w:val="left"/>
      <w:pPr>
        <w:tabs>
          <w:tab w:val="num" w:pos="0"/>
        </w:tabs>
        <w:ind w:left="432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A"/>
      </w:rPr>
    </w:lvl>
    <w:lvl w:ilvl="6">
      <w:start w:val="1"/>
      <w:numFmt w:val="decimal"/>
      <w:lvlText w:val="%7"/>
      <w:lvlJc w:val="left"/>
      <w:pPr>
        <w:tabs>
          <w:tab w:val="num" w:pos="0"/>
        </w:tabs>
        <w:ind w:left="504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A"/>
      </w:rPr>
    </w:lvl>
    <w:lvl w:ilvl="7">
      <w:start w:val="1"/>
      <w:numFmt w:val="lowerLetter"/>
      <w:lvlText w:val="%8"/>
      <w:lvlJc w:val="left"/>
      <w:pPr>
        <w:tabs>
          <w:tab w:val="num" w:pos="0"/>
        </w:tabs>
        <w:ind w:left="576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A"/>
      </w:rPr>
    </w:lvl>
    <w:lvl w:ilvl="8">
      <w:start w:val="1"/>
      <w:numFmt w:val="lowerRoman"/>
      <w:lvlText w:val="%9"/>
      <w:lvlJc w:val="left"/>
      <w:pPr>
        <w:tabs>
          <w:tab w:val="num" w:pos="0"/>
        </w:tabs>
        <w:ind w:left="648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A"/>
      </w:rPr>
    </w:lvl>
  </w:abstractNum>
  <w:abstractNum w:abstractNumId="3">
    <w:lvl w:ilvl="0">
      <w:start w:val="1"/>
      <w:numFmt w:val="lowerLetter"/>
      <w:lvlText w:val="%1)"/>
      <w:lvlJc w:val="left"/>
      <w:pPr>
        <w:tabs>
          <w:tab w:val="num" w:pos="0"/>
        </w:tabs>
        <w:ind w:left="720" w:hanging="0"/>
      </w:pPr>
      <w:rPr>
        <w:sz w:val="24"/>
        <w:b w:val="false"/>
        <w:szCs w:val="24"/>
        <w:bCs w:val="false"/>
        <w:rFonts w:ascii="Arial" w:hAnsi="Arial"/>
      </w:rPr>
    </w:lvl>
    <w:lvl w:ilvl="1">
      <w:start w:val="1"/>
      <w:numFmt w:val="lowerLetter"/>
      <w:lvlText w:val="%2)"/>
      <w:lvlJc w:val="left"/>
      <w:pPr>
        <w:tabs>
          <w:tab w:val="num" w:pos="0"/>
        </w:tabs>
        <w:ind w:left="1440" w:hanging="0"/>
      </w:pPr>
      <w:rPr>
        <w:sz w:val="24"/>
        <w:b w:val="false"/>
        <w:szCs w:val="24"/>
        <w:bCs w:val="false"/>
        <w:rFonts w:ascii="Arial" w:hAnsi="Arial"/>
      </w:rPr>
    </w:lvl>
    <w:lvl w:ilvl="2">
      <w:start w:val="1"/>
      <w:numFmt w:val="lowerLetter"/>
      <w:lvlText w:val="%3)"/>
      <w:lvlJc w:val="left"/>
      <w:pPr>
        <w:tabs>
          <w:tab w:val="num" w:pos="0"/>
        </w:tabs>
        <w:ind w:left="2160" w:hanging="0"/>
      </w:pPr>
      <w:rPr>
        <w:sz w:val="24"/>
        <w:b w:val="false"/>
        <w:szCs w:val="24"/>
        <w:bCs w:val="false"/>
        <w:rFonts w:ascii="Arial" w:hAnsi="Arial"/>
      </w:rPr>
    </w:lvl>
    <w:lvl w:ilvl="3">
      <w:start w:val="1"/>
      <w:numFmt w:val="lowerLetter"/>
      <w:lvlText w:val="%4)"/>
      <w:lvlJc w:val="left"/>
      <w:pPr>
        <w:tabs>
          <w:tab w:val="num" w:pos="0"/>
        </w:tabs>
        <w:ind w:left="2880" w:hanging="0"/>
      </w:pPr>
      <w:rPr>
        <w:sz w:val="24"/>
        <w:b w:val="false"/>
        <w:szCs w:val="24"/>
        <w:bCs w:val="false"/>
        <w:rFonts w:ascii="Arial" w:hAnsi="Arial"/>
      </w:rPr>
    </w:lvl>
    <w:lvl w:ilvl="4">
      <w:start w:val="1"/>
      <w:numFmt w:val="lowerLetter"/>
      <w:lvlText w:val="%5)"/>
      <w:lvlJc w:val="left"/>
      <w:pPr>
        <w:tabs>
          <w:tab w:val="num" w:pos="0"/>
        </w:tabs>
        <w:ind w:left="3600" w:hanging="0"/>
      </w:pPr>
      <w:rPr>
        <w:sz w:val="24"/>
        <w:b w:val="false"/>
        <w:szCs w:val="24"/>
        <w:bCs w:val="false"/>
        <w:rFonts w:ascii="Arial" w:hAnsi="Arial"/>
      </w:rPr>
    </w:lvl>
    <w:lvl w:ilvl="5">
      <w:start w:val="1"/>
      <w:numFmt w:val="lowerLetter"/>
      <w:lvlText w:val="%6)"/>
      <w:lvlJc w:val="left"/>
      <w:pPr>
        <w:tabs>
          <w:tab w:val="num" w:pos="0"/>
        </w:tabs>
        <w:ind w:left="4320" w:hanging="0"/>
      </w:pPr>
      <w:rPr>
        <w:sz w:val="24"/>
        <w:b w:val="false"/>
        <w:szCs w:val="24"/>
        <w:bCs w:val="false"/>
        <w:rFonts w:ascii="Arial" w:hAnsi="Arial"/>
      </w:rPr>
    </w:lvl>
    <w:lvl w:ilvl="6">
      <w:start w:val="1"/>
      <w:numFmt w:val="lowerLetter"/>
      <w:lvlText w:val="%7)"/>
      <w:lvlJc w:val="left"/>
      <w:pPr>
        <w:tabs>
          <w:tab w:val="num" w:pos="0"/>
        </w:tabs>
        <w:ind w:left="5040" w:hanging="0"/>
      </w:pPr>
      <w:rPr>
        <w:sz w:val="24"/>
        <w:b w:val="false"/>
        <w:szCs w:val="24"/>
        <w:bCs w:val="false"/>
        <w:rFonts w:ascii="Arial" w:hAnsi="Arial"/>
      </w:rPr>
    </w:lvl>
    <w:lvl w:ilvl="7">
      <w:start w:val="1"/>
      <w:numFmt w:val="lowerLetter"/>
      <w:lvlText w:val="%8)"/>
      <w:lvlJc w:val="left"/>
      <w:pPr>
        <w:tabs>
          <w:tab w:val="num" w:pos="0"/>
        </w:tabs>
        <w:ind w:left="5760" w:hanging="0"/>
      </w:pPr>
      <w:rPr>
        <w:sz w:val="24"/>
        <w:b w:val="false"/>
        <w:szCs w:val="24"/>
        <w:bCs w:val="false"/>
        <w:rFonts w:ascii="Arial" w:hAnsi="Arial"/>
      </w:rPr>
    </w:lvl>
    <w:lvl w:ilvl="8">
      <w:start w:val="1"/>
      <w:numFmt w:val="lowerLetter"/>
      <w:lvlText w:val="%9)"/>
      <w:lvlJc w:val="left"/>
      <w:pPr>
        <w:tabs>
          <w:tab w:val="num" w:pos="0"/>
        </w:tabs>
        <w:ind w:left="6480" w:hanging="0"/>
      </w:pPr>
      <w:rPr>
        <w:sz w:val="24"/>
        <w:b w:val="false"/>
        <w:szCs w:val="24"/>
        <w:bCs w:val="false"/>
        <w:rFonts w:ascii="Arial" w:hAnsi="Arial"/>
      </w:rPr>
    </w:lvl>
  </w:abstractNum>
  <w:abstractNum w:abstractNumId="4">
    <w:lvl w:ilvl="0">
      <w:start w:val="1"/>
      <w:numFmt w:val="lowerLetter"/>
      <w:lvlText w:val="%1)"/>
      <w:lvlJc w:val="left"/>
      <w:pPr>
        <w:tabs>
          <w:tab w:val="num" w:pos="720"/>
        </w:tabs>
        <w:ind w:left="720" w:hanging="360"/>
      </w:pPr>
      <w:rPr>
        <w:sz w:val="24"/>
        <w:b w:val="false"/>
        <w:szCs w:val="24"/>
        <w:bCs w:val="false"/>
        <w:rFonts w:ascii="Arial" w:hAnsi="Arial"/>
      </w:rPr>
    </w:lvl>
    <w:lvl w:ilvl="1">
      <w:start w:val="1"/>
      <w:numFmt w:val="decimal"/>
      <w:lvlText w:val="%2."/>
      <w:lvlJc w:val="left"/>
      <w:pPr>
        <w:tabs>
          <w:tab w:val="num" w:pos="1080"/>
        </w:tabs>
        <w:ind w:left="1080" w:hanging="360"/>
      </w:pPr>
      <w:rPr>
        <w:sz w:val="24"/>
        <w:b w:val="false"/>
        <w:szCs w:val="24"/>
        <w:bCs w:val="false"/>
        <w:rFonts w:ascii="Arial" w:hAnsi="Arial"/>
      </w:rPr>
    </w:lvl>
    <w:lvl w:ilvl="2">
      <w:start w:val="1"/>
      <w:numFmt w:val="decimal"/>
      <w:lvlText w:val="%3."/>
      <w:lvlJc w:val="left"/>
      <w:pPr>
        <w:tabs>
          <w:tab w:val="num" w:pos="1440"/>
        </w:tabs>
        <w:ind w:left="1440" w:hanging="360"/>
      </w:pPr>
      <w:rPr>
        <w:sz w:val="24"/>
        <w:b w:val="false"/>
        <w:szCs w:val="24"/>
        <w:bCs w:val="false"/>
        <w:rFonts w:ascii="Arial" w:hAnsi="Arial"/>
      </w:rPr>
    </w:lvl>
    <w:lvl w:ilvl="3">
      <w:start w:val="1"/>
      <w:numFmt w:val="decimal"/>
      <w:lvlText w:val="%4."/>
      <w:lvlJc w:val="left"/>
      <w:pPr>
        <w:tabs>
          <w:tab w:val="num" w:pos="1800"/>
        </w:tabs>
        <w:ind w:left="1800" w:hanging="360"/>
      </w:pPr>
      <w:rPr>
        <w:sz w:val="24"/>
        <w:b w:val="false"/>
        <w:szCs w:val="24"/>
        <w:bCs w:val="false"/>
        <w:rFonts w:ascii="Arial" w:hAnsi="Arial"/>
      </w:rPr>
    </w:lvl>
    <w:lvl w:ilvl="4">
      <w:start w:val="1"/>
      <w:numFmt w:val="decimal"/>
      <w:lvlText w:val="%5."/>
      <w:lvlJc w:val="left"/>
      <w:pPr>
        <w:tabs>
          <w:tab w:val="num" w:pos="2160"/>
        </w:tabs>
        <w:ind w:left="2160" w:hanging="360"/>
      </w:pPr>
      <w:rPr>
        <w:sz w:val="24"/>
        <w:b w:val="false"/>
        <w:szCs w:val="24"/>
        <w:bCs w:val="false"/>
        <w:rFonts w:ascii="Arial" w:hAnsi="Arial"/>
      </w:rPr>
    </w:lvl>
    <w:lvl w:ilvl="5">
      <w:start w:val="1"/>
      <w:numFmt w:val="decimal"/>
      <w:lvlText w:val="%6."/>
      <w:lvlJc w:val="left"/>
      <w:pPr>
        <w:tabs>
          <w:tab w:val="num" w:pos="2520"/>
        </w:tabs>
        <w:ind w:left="2520" w:hanging="360"/>
      </w:pPr>
      <w:rPr>
        <w:sz w:val="24"/>
        <w:b w:val="false"/>
        <w:szCs w:val="24"/>
        <w:bCs w:val="false"/>
        <w:rFonts w:ascii="Arial" w:hAnsi="Arial"/>
      </w:rPr>
    </w:lvl>
    <w:lvl w:ilvl="6">
      <w:start w:val="1"/>
      <w:numFmt w:val="decimal"/>
      <w:lvlText w:val="%7."/>
      <w:lvlJc w:val="left"/>
      <w:pPr>
        <w:tabs>
          <w:tab w:val="num" w:pos="2880"/>
        </w:tabs>
        <w:ind w:left="2880" w:hanging="360"/>
      </w:pPr>
      <w:rPr>
        <w:sz w:val="24"/>
        <w:b w:val="false"/>
        <w:szCs w:val="24"/>
        <w:bCs w:val="false"/>
        <w:rFonts w:ascii="Arial" w:hAnsi="Arial"/>
      </w:rPr>
    </w:lvl>
    <w:lvl w:ilvl="7">
      <w:start w:val="1"/>
      <w:numFmt w:val="decimal"/>
      <w:lvlText w:val="%8."/>
      <w:lvlJc w:val="left"/>
      <w:pPr>
        <w:tabs>
          <w:tab w:val="num" w:pos="3240"/>
        </w:tabs>
        <w:ind w:left="3240" w:hanging="360"/>
      </w:pPr>
      <w:rPr>
        <w:sz w:val="24"/>
        <w:b w:val="false"/>
        <w:szCs w:val="24"/>
        <w:bCs w:val="false"/>
        <w:rFonts w:ascii="Arial" w:hAnsi="Arial"/>
      </w:rPr>
    </w:lvl>
    <w:lvl w:ilvl="8">
      <w:start w:val="1"/>
      <w:numFmt w:val="decimal"/>
      <w:lvlText w:val="%9."/>
      <w:lvlJc w:val="left"/>
      <w:pPr>
        <w:tabs>
          <w:tab w:val="num" w:pos="3600"/>
        </w:tabs>
        <w:ind w:left="3600" w:hanging="360"/>
      </w:pPr>
      <w:rPr>
        <w:sz w:val="24"/>
        <w:b w:val="false"/>
        <w:szCs w:val="24"/>
        <w:bCs w:val="false"/>
        <w:rFonts w:ascii="Arial" w:hAnsi="Arial"/>
      </w:rPr>
    </w:lvl>
  </w:abstractNum>
  <w:abstractNum w:abstractNumId="5">
    <w:lvl w:ilvl="0">
      <w:start w:val="1"/>
      <w:numFmt w:val="lowerLetter"/>
      <w:lvlText w:val="%1)"/>
      <w:lvlJc w:val="left"/>
      <w:pPr>
        <w:tabs>
          <w:tab w:val="num" w:pos="720"/>
        </w:tabs>
        <w:ind w:left="720" w:hanging="360"/>
      </w:pPr>
      <w:rPr>
        <w:sz w:val="24"/>
        <w:b w:val="false"/>
        <w:szCs w:val="24"/>
        <w:bCs w:val="false"/>
        <w:rFonts w:ascii="Arial" w:hAnsi="Arial"/>
      </w:rPr>
    </w:lvl>
    <w:lvl w:ilvl="1">
      <w:start w:val="1"/>
      <w:numFmt w:val="lowerLetter"/>
      <w:lvlText w:val="%2)"/>
      <w:lvlJc w:val="left"/>
      <w:pPr>
        <w:tabs>
          <w:tab w:val="num" w:pos="1080"/>
        </w:tabs>
        <w:ind w:left="1080" w:hanging="360"/>
      </w:pPr>
      <w:rPr>
        <w:sz w:val="24"/>
        <w:b w:val="false"/>
        <w:szCs w:val="24"/>
        <w:bCs w:val="false"/>
        <w:rFonts w:ascii="Arial" w:hAnsi="Arial"/>
      </w:rPr>
    </w:lvl>
    <w:lvl w:ilvl="2">
      <w:start w:val="1"/>
      <w:numFmt w:val="lowerLetter"/>
      <w:lvlText w:val="%3)"/>
      <w:lvlJc w:val="left"/>
      <w:pPr>
        <w:tabs>
          <w:tab w:val="num" w:pos="1440"/>
        </w:tabs>
        <w:ind w:left="1440" w:hanging="360"/>
      </w:pPr>
      <w:rPr>
        <w:sz w:val="24"/>
        <w:b w:val="false"/>
        <w:szCs w:val="24"/>
        <w:bCs w:val="false"/>
        <w:rFonts w:ascii="Arial" w:hAnsi="Arial"/>
      </w:rPr>
    </w:lvl>
    <w:lvl w:ilvl="3">
      <w:start w:val="1"/>
      <w:numFmt w:val="lowerLetter"/>
      <w:lvlText w:val="%4)"/>
      <w:lvlJc w:val="left"/>
      <w:pPr>
        <w:tabs>
          <w:tab w:val="num" w:pos="1800"/>
        </w:tabs>
        <w:ind w:left="1800" w:hanging="360"/>
      </w:pPr>
      <w:rPr>
        <w:sz w:val="24"/>
        <w:b w:val="false"/>
        <w:szCs w:val="24"/>
        <w:bCs w:val="false"/>
        <w:rFonts w:ascii="Arial" w:hAnsi="Arial"/>
      </w:rPr>
    </w:lvl>
    <w:lvl w:ilvl="4">
      <w:start w:val="1"/>
      <w:numFmt w:val="lowerLetter"/>
      <w:lvlText w:val="%5)"/>
      <w:lvlJc w:val="left"/>
      <w:pPr>
        <w:tabs>
          <w:tab w:val="num" w:pos="2160"/>
        </w:tabs>
        <w:ind w:left="2160" w:hanging="360"/>
      </w:pPr>
      <w:rPr>
        <w:sz w:val="24"/>
        <w:b w:val="false"/>
        <w:szCs w:val="24"/>
        <w:bCs w:val="false"/>
        <w:rFonts w:ascii="Arial" w:hAnsi="Arial"/>
      </w:rPr>
    </w:lvl>
    <w:lvl w:ilvl="5">
      <w:start w:val="1"/>
      <w:numFmt w:val="lowerLetter"/>
      <w:lvlText w:val="%6)"/>
      <w:lvlJc w:val="left"/>
      <w:pPr>
        <w:tabs>
          <w:tab w:val="num" w:pos="2520"/>
        </w:tabs>
        <w:ind w:left="2520" w:hanging="360"/>
      </w:pPr>
      <w:rPr>
        <w:sz w:val="24"/>
        <w:b w:val="false"/>
        <w:szCs w:val="24"/>
        <w:bCs w:val="false"/>
        <w:rFonts w:ascii="Arial" w:hAnsi="Arial"/>
      </w:rPr>
    </w:lvl>
    <w:lvl w:ilvl="6">
      <w:start w:val="1"/>
      <w:numFmt w:val="lowerLetter"/>
      <w:lvlText w:val="%7)"/>
      <w:lvlJc w:val="left"/>
      <w:pPr>
        <w:tabs>
          <w:tab w:val="num" w:pos="2880"/>
        </w:tabs>
        <w:ind w:left="2880" w:hanging="360"/>
      </w:pPr>
      <w:rPr>
        <w:sz w:val="24"/>
        <w:b w:val="false"/>
        <w:szCs w:val="24"/>
        <w:bCs w:val="false"/>
        <w:rFonts w:ascii="Arial" w:hAnsi="Arial"/>
      </w:rPr>
    </w:lvl>
    <w:lvl w:ilvl="7">
      <w:start w:val="1"/>
      <w:numFmt w:val="lowerLetter"/>
      <w:lvlText w:val="%8)"/>
      <w:lvlJc w:val="left"/>
      <w:pPr>
        <w:tabs>
          <w:tab w:val="num" w:pos="3240"/>
        </w:tabs>
        <w:ind w:left="3240" w:hanging="360"/>
      </w:pPr>
      <w:rPr>
        <w:sz w:val="24"/>
        <w:b w:val="false"/>
        <w:szCs w:val="24"/>
        <w:bCs w:val="false"/>
        <w:rFonts w:ascii="Arial" w:hAnsi="Arial"/>
      </w:rPr>
    </w:lvl>
    <w:lvl w:ilvl="8">
      <w:start w:val="1"/>
      <w:numFmt w:val="lowerLetter"/>
      <w:lvlText w:val="%9)"/>
      <w:lvlJc w:val="left"/>
      <w:pPr>
        <w:tabs>
          <w:tab w:val="num" w:pos="3600"/>
        </w:tabs>
        <w:ind w:left="3600" w:hanging="360"/>
      </w:pPr>
      <w:rPr>
        <w:sz w:val="24"/>
        <w:b w:val="false"/>
        <w:szCs w:val="24"/>
        <w:bCs w:val="false"/>
        <w:rFonts w:ascii="Arial" w:hAnsi="Arial"/>
      </w:rPr>
    </w:lvl>
  </w:abstractNum>
  <w:abstractNum w:abstractNumId="6">
    <w:lvl w:ilvl="0">
      <w:start w:val="1"/>
      <w:numFmt w:val="lowerLetter"/>
      <w:lvlText w:val="%1)"/>
      <w:lvlJc w:val="left"/>
      <w:pPr>
        <w:tabs>
          <w:tab w:val="num" w:pos="720"/>
        </w:tabs>
        <w:ind w:left="720" w:hanging="360"/>
      </w:pPr>
      <w:rPr>
        <w:sz w:val="24"/>
        <w:b w:val="false"/>
        <w:szCs w:val="24"/>
        <w:bCs w:val="false"/>
        <w:rFonts w:ascii="Arial" w:hAnsi="Arial"/>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7">
    <w:lvl w:ilvl="0">
      <w:start w:val="1"/>
      <w:numFmt w:val="lowerLetter"/>
      <w:lvlText w:val="%1)"/>
      <w:lvlJc w:val="left"/>
      <w:pPr>
        <w:tabs>
          <w:tab w:val="num" w:pos="720"/>
        </w:tabs>
        <w:ind w:left="720" w:hanging="360"/>
      </w:pPr>
      <w:rPr>
        <w:sz w:val="24"/>
        <w:b w:val="false"/>
        <w:szCs w:val="24"/>
        <w:bCs w:val="false"/>
        <w:rFonts w:ascii="Arial" w:hAnsi="Arial"/>
      </w:rPr>
    </w:lvl>
    <w:lvl w:ilvl="1">
      <w:start w:val="1"/>
      <w:numFmt w:val="decimal"/>
      <w:lvlText w:val="%2."/>
      <w:lvlJc w:val="left"/>
      <w:pPr>
        <w:tabs>
          <w:tab w:val="num" w:pos="1080"/>
        </w:tabs>
        <w:ind w:left="1080" w:hanging="360"/>
      </w:pPr>
      <w:rPr>
        <w:sz w:val="24"/>
        <w:b w:val="false"/>
        <w:szCs w:val="24"/>
        <w:bCs w:val="false"/>
        <w:rFonts w:ascii="Arial" w:hAnsi="Arial"/>
      </w:rPr>
    </w:lvl>
    <w:lvl w:ilvl="2">
      <w:start w:val="1"/>
      <w:numFmt w:val="decimal"/>
      <w:lvlText w:val="%3."/>
      <w:lvlJc w:val="left"/>
      <w:pPr>
        <w:tabs>
          <w:tab w:val="num" w:pos="1440"/>
        </w:tabs>
        <w:ind w:left="1440" w:hanging="360"/>
      </w:pPr>
      <w:rPr>
        <w:sz w:val="24"/>
        <w:b w:val="false"/>
        <w:szCs w:val="24"/>
        <w:bCs w:val="false"/>
        <w:rFonts w:ascii="Arial" w:hAnsi="Arial"/>
      </w:rPr>
    </w:lvl>
    <w:lvl w:ilvl="3">
      <w:start w:val="1"/>
      <w:numFmt w:val="decimal"/>
      <w:lvlText w:val="%4."/>
      <w:lvlJc w:val="left"/>
      <w:pPr>
        <w:tabs>
          <w:tab w:val="num" w:pos="1800"/>
        </w:tabs>
        <w:ind w:left="1800" w:hanging="360"/>
      </w:pPr>
      <w:rPr>
        <w:sz w:val="24"/>
        <w:b w:val="false"/>
        <w:szCs w:val="24"/>
        <w:bCs w:val="false"/>
        <w:rFonts w:ascii="Arial" w:hAnsi="Arial"/>
      </w:rPr>
    </w:lvl>
    <w:lvl w:ilvl="4">
      <w:start w:val="1"/>
      <w:numFmt w:val="decimal"/>
      <w:lvlText w:val="%5."/>
      <w:lvlJc w:val="left"/>
      <w:pPr>
        <w:tabs>
          <w:tab w:val="num" w:pos="2160"/>
        </w:tabs>
        <w:ind w:left="2160" w:hanging="360"/>
      </w:pPr>
      <w:rPr>
        <w:sz w:val="24"/>
        <w:b w:val="false"/>
        <w:szCs w:val="24"/>
        <w:bCs w:val="false"/>
        <w:rFonts w:ascii="Arial" w:hAnsi="Arial"/>
      </w:rPr>
    </w:lvl>
    <w:lvl w:ilvl="5">
      <w:start w:val="1"/>
      <w:numFmt w:val="decimal"/>
      <w:lvlText w:val="%6."/>
      <w:lvlJc w:val="left"/>
      <w:pPr>
        <w:tabs>
          <w:tab w:val="num" w:pos="2520"/>
        </w:tabs>
        <w:ind w:left="2520" w:hanging="360"/>
      </w:pPr>
      <w:rPr>
        <w:sz w:val="24"/>
        <w:b w:val="false"/>
        <w:szCs w:val="24"/>
        <w:bCs w:val="false"/>
        <w:rFonts w:ascii="Arial" w:hAnsi="Arial"/>
      </w:rPr>
    </w:lvl>
    <w:lvl w:ilvl="6">
      <w:start w:val="1"/>
      <w:numFmt w:val="decimal"/>
      <w:lvlText w:val="%7."/>
      <w:lvlJc w:val="left"/>
      <w:pPr>
        <w:tabs>
          <w:tab w:val="num" w:pos="2880"/>
        </w:tabs>
        <w:ind w:left="2880" w:hanging="360"/>
      </w:pPr>
      <w:rPr>
        <w:sz w:val="24"/>
        <w:b w:val="false"/>
        <w:szCs w:val="24"/>
        <w:bCs w:val="false"/>
        <w:rFonts w:ascii="Arial" w:hAnsi="Arial"/>
      </w:rPr>
    </w:lvl>
    <w:lvl w:ilvl="7">
      <w:start w:val="1"/>
      <w:numFmt w:val="decimal"/>
      <w:lvlText w:val="%8."/>
      <w:lvlJc w:val="left"/>
      <w:pPr>
        <w:tabs>
          <w:tab w:val="num" w:pos="3240"/>
        </w:tabs>
        <w:ind w:left="3240" w:hanging="360"/>
      </w:pPr>
      <w:rPr>
        <w:sz w:val="24"/>
        <w:b w:val="false"/>
        <w:szCs w:val="24"/>
        <w:bCs w:val="false"/>
        <w:rFonts w:ascii="Arial" w:hAnsi="Arial"/>
      </w:rPr>
    </w:lvl>
    <w:lvl w:ilvl="8">
      <w:start w:val="1"/>
      <w:numFmt w:val="decimal"/>
      <w:lvlText w:val="%9."/>
      <w:lvlJc w:val="left"/>
      <w:pPr>
        <w:tabs>
          <w:tab w:val="num" w:pos="3600"/>
        </w:tabs>
        <w:ind w:left="3600" w:hanging="360"/>
      </w:pPr>
      <w:rPr>
        <w:sz w:val="24"/>
        <w:b w:val="false"/>
        <w:szCs w:val="24"/>
        <w:bCs w:val="false"/>
        <w:rFonts w:ascii="Arial" w:hAnsi="Arial"/>
      </w:rPr>
    </w:lvl>
  </w:abstractNum>
  <w:abstractNum w:abstractNumId="8">
    <w:lvl w:ilvl="0">
      <w:start w:val="1"/>
      <w:numFmt w:val="lowerLetter"/>
      <w:lvlText w:val="%1)"/>
      <w:lvlJc w:val="left"/>
      <w:pPr>
        <w:tabs>
          <w:tab w:val="num" w:pos="720"/>
        </w:tabs>
        <w:ind w:left="720" w:hanging="360"/>
      </w:pPr>
      <w:rPr>
        <w:sz w:val="24"/>
        <w:b w:val="false"/>
        <w:szCs w:val="24"/>
        <w:bCs w:val="false"/>
        <w:rFonts w:ascii="Arial" w:hAnsi="Arial"/>
      </w:rPr>
    </w:lvl>
    <w:lvl w:ilvl="1">
      <w:start w:val="1"/>
      <w:numFmt w:val="lowerLetter"/>
      <w:lvlText w:val="%2)"/>
      <w:lvlJc w:val="left"/>
      <w:pPr>
        <w:tabs>
          <w:tab w:val="num" w:pos="1080"/>
        </w:tabs>
        <w:ind w:left="1080" w:hanging="360"/>
      </w:pPr>
      <w:rPr>
        <w:sz w:val="24"/>
        <w:b w:val="false"/>
        <w:szCs w:val="24"/>
        <w:bCs w:val="false"/>
        <w:rFonts w:ascii="Arial" w:hAnsi="Arial"/>
      </w:rPr>
    </w:lvl>
    <w:lvl w:ilvl="2">
      <w:start w:val="1"/>
      <w:numFmt w:val="lowerLetter"/>
      <w:lvlText w:val="%3)"/>
      <w:lvlJc w:val="left"/>
      <w:pPr>
        <w:tabs>
          <w:tab w:val="num" w:pos="1440"/>
        </w:tabs>
        <w:ind w:left="1440" w:hanging="360"/>
      </w:pPr>
      <w:rPr>
        <w:sz w:val="24"/>
        <w:b w:val="false"/>
        <w:szCs w:val="24"/>
        <w:bCs w:val="false"/>
        <w:rFonts w:ascii="Arial" w:hAnsi="Arial"/>
      </w:rPr>
    </w:lvl>
    <w:lvl w:ilvl="3">
      <w:start w:val="1"/>
      <w:numFmt w:val="lowerLetter"/>
      <w:lvlText w:val="%4)"/>
      <w:lvlJc w:val="left"/>
      <w:pPr>
        <w:tabs>
          <w:tab w:val="num" w:pos="1800"/>
        </w:tabs>
        <w:ind w:left="1800" w:hanging="360"/>
      </w:pPr>
      <w:rPr>
        <w:sz w:val="24"/>
        <w:b w:val="false"/>
        <w:szCs w:val="24"/>
        <w:bCs w:val="false"/>
        <w:rFonts w:ascii="Arial" w:hAnsi="Arial"/>
      </w:rPr>
    </w:lvl>
    <w:lvl w:ilvl="4">
      <w:start w:val="1"/>
      <w:numFmt w:val="lowerLetter"/>
      <w:lvlText w:val="%5)"/>
      <w:lvlJc w:val="left"/>
      <w:pPr>
        <w:tabs>
          <w:tab w:val="num" w:pos="2160"/>
        </w:tabs>
        <w:ind w:left="2160" w:hanging="360"/>
      </w:pPr>
      <w:rPr>
        <w:sz w:val="24"/>
        <w:b w:val="false"/>
        <w:szCs w:val="24"/>
        <w:bCs w:val="false"/>
        <w:rFonts w:ascii="Arial" w:hAnsi="Arial"/>
      </w:rPr>
    </w:lvl>
    <w:lvl w:ilvl="5">
      <w:start w:val="1"/>
      <w:numFmt w:val="lowerLetter"/>
      <w:lvlText w:val="%6)"/>
      <w:lvlJc w:val="left"/>
      <w:pPr>
        <w:tabs>
          <w:tab w:val="num" w:pos="2520"/>
        </w:tabs>
        <w:ind w:left="2520" w:hanging="360"/>
      </w:pPr>
      <w:rPr>
        <w:sz w:val="24"/>
        <w:b w:val="false"/>
        <w:szCs w:val="24"/>
        <w:bCs w:val="false"/>
        <w:rFonts w:ascii="Arial" w:hAnsi="Arial"/>
      </w:rPr>
    </w:lvl>
    <w:lvl w:ilvl="6">
      <w:start w:val="1"/>
      <w:numFmt w:val="lowerLetter"/>
      <w:lvlText w:val="%7)"/>
      <w:lvlJc w:val="left"/>
      <w:pPr>
        <w:tabs>
          <w:tab w:val="num" w:pos="2880"/>
        </w:tabs>
        <w:ind w:left="2880" w:hanging="360"/>
      </w:pPr>
      <w:rPr>
        <w:sz w:val="24"/>
        <w:b w:val="false"/>
        <w:szCs w:val="24"/>
        <w:bCs w:val="false"/>
        <w:rFonts w:ascii="Arial" w:hAnsi="Arial"/>
      </w:rPr>
    </w:lvl>
    <w:lvl w:ilvl="7">
      <w:start w:val="1"/>
      <w:numFmt w:val="lowerLetter"/>
      <w:lvlText w:val="%8)"/>
      <w:lvlJc w:val="left"/>
      <w:pPr>
        <w:tabs>
          <w:tab w:val="num" w:pos="3240"/>
        </w:tabs>
        <w:ind w:left="3240" w:hanging="360"/>
      </w:pPr>
      <w:rPr>
        <w:sz w:val="24"/>
        <w:b w:val="false"/>
        <w:szCs w:val="24"/>
        <w:bCs w:val="false"/>
        <w:rFonts w:ascii="Arial" w:hAnsi="Arial"/>
      </w:rPr>
    </w:lvl>
    <w:lvl w:ilvl="8">
      <w:start w:val="1"/>
      <w:numFmt w:val="lowerLetter"/>
      <w:lvlText w:val="%9)"/>
      <w:lvlJc w:val="left"/>
      <w:pPr>
        <w:tabs>
          <w:tab w:val="num" w:pos="3600"/>
        </w:tabs>
        <w:ind w:left="3600" w:hanging="360"/>
      </w:pPr>
      <w:rPr>
        <w:sz w:val="24"/>
        <w:b w:val="false"/>
        <w:szCs w:val="24"/>
        <w:bCs w:val="false"/>
        <w:rFonts w:ascii="Arial" w:hAnsi="Arial"/>
      </w:rPr>
    </w:lvl>
  </w:abstractNum>
  <w:abstractNum w:abstractNumId="9">
    <w:lvl w:ilvl="0">
      <w:start w:val="1"/>
      <w:numFmt w:val="lowerLetter"/>
      <w:lvlText w:val="%1)"/>
      <w:lvlJc w:val="left"/>
      <w:pPr>
        <w:tabs>
          <w:tab w:val="num" w:pos="720"/>
        </w:tabs>
        <w:ind w:left="720" w:hanging="360"/>
      </w:pPr>
      <w:rPr>
        <w:sz w:val="24"/>
        <w:b w:val="false"/>
        <w:szCs w:val="24"/>
        <w:bCs w:val="false"/>
        <w:rFonts w:ascii="Arial" w:hAnsi="Arial"/>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0">
    <w:lvl w:ilvl="0">
      <w:start w:val="1"/>
      <w:numFmt w:val="lowerLetter"/>
      <w:lvlText w:val="%1)"/>
      <w:lvlJc w:val="left"/>
      <w:pPr>
        <w:tabs>
          <w:tab w:val="num" w:pos="720"/>
        </w:tabs>
        <w:ind w:left="720" w:hanging="360"/>
      </w:pPr>
      <w:rPr>
        <w:sz w:val="24"/>
        <w:b w:val="false"/>
        <w:szCs w:val="24"/>
        <w:bCs w:val="false"/>
        <w:rFonts w:ascii="Arial" w:hAnsi="Arial"/>
      </w:rPr>
    </w:lvl>
    <w:lvl w:ilvl="1">
      <w:start w:val="1"/>
      <w:numFmt w:val="decimal"/>
      <w:lvlText w:val="%2."/>
      <w:lvlJc w:val="left"/>
      <w:pPr>
        <w:tabs>
          <w:tab w:val="num" w:pos="1080"/>
        </w:tabs>
        <w:ind w:left="1080" w:hanging="360"/>
      </w:pPr>
      <w:rPr>
        <w:sz w:val="24"/>
        <w:b w:val="false"/>
        <w:szCs w:val="24"/>
        <w:bCs w:val="false"/>
        <w:rFonts w:ascii="Arial" w:hAnsi="Arial"/>
      </w:rPr>
    </w:lvl>
    <w:lvl w:ilvl="2">
      <w:start w:val="1"/>
      <w:numFmt w:val="decimal"/>
      <w:lvlText w:val="%3."/>
      <w:lvlJc w:val="left"/>
      <w:pPr>
        <w:tabs>
          <w:tab w:val="num" w:pos="1440"/>
        </w:tabs>
        <w:ind w:left="1440" w:hanging="360"/>
      </w:pPr>
      <w:rPr>
        <w:sz w:val="24"/>
        <w:b w:val="false"/>
        <w:szCs w:val="24"/>
        <w:bCs w:val="false"/>
        <w:rFonts w:ascii="Arial" w:hAnsi="Arial"/>
      </w:rPr>
    </w:lvl>
    <w:lvl w:ilvl="3">
      <w:start w:val="1"/>
      <w:numFmt w:val="decimal"/>
      <w:lvlText w:val="%4."/>
      <w:lvlJc w:val="left"/>
      <w:pPr>
        <w:tabs>
          <w:tab w:val="num" w:pos="1800"/>
        </w:tabs>
        <w:ind w:left="1800" w:hanging="360"/>
      </w:pPr>
      <w:rPr>
        <w:sz w:val="24"/>
        <w:b w:val="false"/>
        <w:szCs w:val="24"/>
        <w:bCs w:val="false"/>
        <w:rFonts w:ascii="Arial" w:hAnsi="Arial"/>
      </w:rPr>
    </w:lvl>
    <w:lvl w:ilvl="4">
      <w:start w:val="1"/>
      <w:numFmt w:val="decimal"/>
      <w:lvlText w:val="%5."/>
      <w:lvlJc w:val="left"/>
      <w:pPr>
        <w:tabs>
          <w:tab w:val="num" w:pos="2160"/>
        </w:tabs>
        <w:ind w:left="2160" w:hanging="360"/>
      </w:pPr>
      <w:rPr>
        <w:sz w:val="24"/>
        <w:b w:val="false"/>
        <w:szCs w:val="24"/>
        <w:bCs w:val="false"/>
        <w:rFonts w:ascii="Arial" w:hAnsi="Arial"/>
      </w:rPr>
    </w:lvl>
    <w:lvl w:ilvl="5">
      <w:start w:val="1"/>
      <w:numFmt w:val="decimal"/>
      <w:lvlText w:val="%6."/>
      <w:lvlJc w:val="left"/>
      <w:pPr>
        <w:tabs>
          <w:tab w:val="num" w:pos="2520"/>
        </w:tabs>
        <w:ind w:left="2520" w:hanging="360"/>
      </w:pPr>
      <w:rPr>
        <w:sz w:val="24"/>
        <w:b w:val="false"/>
        <w:szCs w:val="24"/>
        <w:bCs w:val="false"/>
        <w:rFonts w:ascii="Arial" w:hAnsi="Arial"/>
      </w:rPr>
    </w:lvl>
    <w:lvl w:ilvl="6">
      <w:start w:val="1"/>
      <w:numFmt w:val="decimal"/>
      <w:lvlText w:val="%7."/>
      <w:lvlJc w:val="left"/>
      <w:pPr>
        <w:tabs>
          <w:tab w:val="num" w:pos="2880"/>
        </w:tabs>
        <w:ind w:left="2880" w:hanging="360"/>
      </w:pPr>
      <w:rPr>
        <w:sz w:val="24"/>
        <w:b w:val="false"/>
        <w:szCs w:val="24"/>
        <w:bCs w:val="false"/>
        <w:rFonts w:ascii="Arial" w:hAnsi="Arial"/>
      </w:rPr>
    </w:lvl>
    <w:lvl w:ilvl="7">
      <w:start w:val="1"/>
      <w:numFmt w:val="decimal"/>
      <w:lvlText w:val="%8."/>
      <w:lvlJc w:val="left"/>
      <w:pPr>
        <w:tabs>
          <w:tab w:val="num" w:pos="3240"/>
        </w:tabs>
        <w:ind w:left="3240" w:hanging="360"/>
      </w:pPr>
      <w:rPr>
        <w:sz w:val="24"/>
        <w:b w:val="false"/>
        <w:szCs w:val="24"/>
        <w:bCs w:val="false"/>
        <w:rFonts w:ascii="Arial" w:hAnsi="Arial"/>
      </w:rPr>
    </w:lvl>
    <w:lvl w:ilvl="8">
      <w:start w:val="1"/>
      <w:numFmt w:val="decimal"/>
      <w:lvlText w:val="%9."/>
      <w:lvlJc w:val="left"/>
      <w:pPr>
        <w:tabs>
          <w:tab w:val="num" w:pos="3600"/>
        </w:tabs>
        <w:ind w:left="3600" w:hanging="360"/>
      </w:pPr>
      <w:rPr>
        <w:sz w:val="24"/>
        <w:b w:val="false"/>
        <w:szCs w:val="24"/>
        <w:bCs w:val="false"/>
        <w:rFonts w:ascii="Arial" w:hAnsi="Arial"/>
      </w:rPr>
    </w:lvl>
  </w:abstractNum>
  <w:abstractNum w:abstractNumId="11">
    <w:lvl w:ilvl="0">
      <w:start w:val="1"/>
      <w:numFmt w:val="lowerLetter"/>
      <w:lvlText w:val="%1)"/>
      <w:lvlJc w:val="left"/>
      <w:pPr>
        <w:tabs>
          <w:tab w:val="num" w:pos="0"/>
        </w:tabs>
        <w:ind w:left="720" w:hanging="360"/>
      </w:pPr>
      <w:rPr>
        <w:sz w:val="24"/>
        <w:b w:val="false"/>
        <w:szCs w:val="24"/>
        <w:bCs w:val="false"/>
        <w:rFonts w:ascii="Arial" w:hAnsi="Arial"/>
      </w:rPr>
    </w:lvl>
  </w:abstractNum>
  <w:abstractNum w:abstractNumId="12">
    <w:lvl w:ilvl="0">
      <w:start w:val="1"/>
      <w:numFmt w:val="bullet"/>
      <w:lvlText w:val=""/>
      <w:lvlJc w:val="left"/>
      <w:pPr>
        <w:tabs>
          <w:tab w:val="num" w:pos="0"/>
        </w:tabs>
        <w:ind w:left="720" w:hanging="360"/>
      </w:pPr>
      <w:rPr>
        <w:rFonts w:ascii="Wingdings" w:hAnsi="Wingdings" w:cs="Wingdings" w:hint="default"/>
      </w:rPr>
    </w:lvl>
  </w:abstractNum>
  <w:abstractNum w:abstractNumId="13">
    <w:lvl w:ilvl="0">
      <w:start w:val="1"/>
      <w:numFmt w:val="lowerLetter"/>
      <w:lvlText w:val="%1)"/>
      <w:lvlJc w:val="left"/>
      <w:pPr>
        <w:tabs>
          <w:tab w:val="num" w:pos="720"/>
        </w:tabs>
        <w:ind w:left="720" w:hanging="360"/>
      </w:pPr>
      <w:rPr>
        <w:sz w:val="24"/>
        <w:b w:val="false"/>
        <w:szCs w:val="24"/>
        <w:bCs w:val="false"/>
        <w:rFonts w:ascii="Arial" w:hAnsi="Arial"/>
      </w:rPr>
    </w:lvl>
    <w:lvl w:ilvl="1">
      <w:start w:val="1"/>
      <w:numFmt w:val="lowerLetter"/>
      <w:lvlText w:val="%2)"/>
      <w:lvlJc w:val="left"/>
      <w:pPr>
        <w:tabs>
          <w:tab w:val="num" w:pos="1080"/>
        </w:tabs>
        <w:ind w:left="1080" w:hanging="360"/>
      </w:pPr>
      <w:rPr>
        <w:sz w:val="24"/>
        <w:b w:val="false"/>
        <w:szCs w:val="24"/>
        <w:bCs w:val="false"/>
        <w:rFonts w:ascii="Arial" w:hAnsi="Arial"/>
      </w:rPr>
    </w:lvl>
    <w:lvl w:ilvl="2">
      <w:start w:val="1"/>
      <w:numFmt w:val="lowerLetter"/>
      <w:lvlText w:val="%3)"/>
      <w:lvlJc w:val="left"/>
      <w:pPr>
        <w:tabs>
          <w:tab w:val="num" w:pos="1440"/>
        </w:tabs>
        <w:ind w:left="1440" w:hanging="360"/>
      </w:pPr>
      <w:rPr>
        <w:sz w:val="24"/>
        <w:b w:val="false"/>
        <w:szCs w:val="24"/>
        <w:bCs w:val="false"/>
        <w:rFonts w:ascii="Arial" w:hAnsi="Arial"/>
      </w:rPr>
    </w:lvl>
    <w:lvl w:ilvl="3">
      <w:start w:val="1"/>
      <w:numFmt w:val="lowerLetter"/>
      <w:lvlText w:val="%4)"/>
      <w:lvlJc w:val="left"/>
      <w:pPr>
        <w:tabs>
          <w:tab w:val="num" w:pos="1800"/>
        </w:tabs>
        <w:ind w:left="1800" w:hanging="360"/>
      </w:pPr>
      <w:rPr>
        <w:sz w:val="24"/>
        <w:b w:val="false"/>
        <w:szCs w:val="24"/>
        <w:bCs w:val="false"/>
        <w:rFonts w:ascii="Arial" w:hAnsi="Arial"/>
      </w:rPr>
    </w:lvl>
    <w:lvl w:ilvl="4">
      <w:start w:val="1"/>
      <w:numFmt w:val="lowerLetter"/>
      <w:lvlText w:val="%5)"/>
      <w:lvlJc w:val="left"/>
      <w:pPr>
        <w:tabs>
          <w:tab w:val="num" w:pos="2160"/>
        </w:tabs>
        <w:ind w:left="2160" w:hanging="360"/>
      </w:pPr>
      <w:rPr>
        <w:sz w:val="24"/>
        <w:b w:val="false"/>
        <w:szCs w:val="24"/>
        <w:bCs w:val="false"/>
        <w:rFonts w:ascii="Arial" w:hAnsi="Arial"/>
      </w:rPr>
    </w:lvl>
    <w:lvl w:ilvl="5">
      <w:start w:val="1"/>
      <w:numFmt w:val="lowerLetter"/>
      <w:lvlText w:val="%6)"/>
      <w:lvlJc w:val="left"/>
      <w:pPr>
        <w:tabs>
          <w:tab w:val="num" w:pos="2520"/>
        </w:tabs>
        <w:ind w:left="2520" w:hanging="360"/>
      </w:pPr>
      <w:rPr>
        <w:sz w:val="24"/>
        <w:b w:val="false"/>
        <w:szCs w:val="24"/>
        <w:bCs w:val="false"/>
        <w:rFonts w:ascii="Arial" w:hAnsi="Arial"/>
      </w:rPr>
    </w:lvl>
    <w:lvl w:ilvl="6">
      <w:start w:val="1"/>
      <w:numFmt w:val="lowerLetter"/>
      <w:lvlText w:val="%7)"/>
      <w:lvlJc w:val="left"/>
      <w:pPr>
        <w:tabs>
          <w:tab w:val="num" w:pos="2880"/>
        </w:tabs>
        <w:ind w:left="2880" w:hanging="360"/>
      </w:pPr>
      <w:rPr>
        <w:sz w:val="24"/>
        <w:b w:val="false"/>
        <w:szCs w:val="24"/>
        <w:bCs w:val="false"/>
        <w:rFonts w:ascii="Arial" w:hAnsi="Arial"/>
      </w:rPr>
    </w:lvl>
    <w:lvl w:ilvl="7">
      <w:start w:val="1"/>
      <w:numFmt w:val="lowerLetter"/>
      <w:lvlText w:val="%8)"/>
      <w:lvlJc w:val="left"/>
      <w:pPr>
        <w:tabs>
          <w:tab w:val="num" w:pos="3240"/>
        </w:tabs>
        <w:ind w:left="3240" w:hanging="360"/>
      </w:pPr>
      <w:rPr>
        <w:sz w:val="24"/>
        <w:b w:val="false"/>
        <w:szCs w:val="24"/>
        <w:bCs w:val="false"/>
        <w:rFonts w:ascii="Arial" w:hAnsi="Arial"/>
      </w:rPr>
    </w:lvl>
    <w:lvl w:ilvl="8">
      <w:start w:val="1"/>
      <w:numFmt w:val="lowerLetter"/>
      <w:lvlText w:val="%9)"/>
      <w:lvlJc w:val="left"/>
      <w:pPr>
        <w:tabs>
          <w:tab w:val="num" w:pos="3600"/>
        </w:tabs>
        <w:ind w:left="3600" w:hanging="360"/>
      </w:pPr>
      <w:rPr>
        <w:sz w:val="24"/>
        <w:b w:val="false"/>
        <w:szCs w:val="24"/>
        <w:bCs w:val="false"/>
        <w:rFonts w:ascii="Arial" w:hAnsi="Arial"/>
      </w:rPr>
    </w:lvl>
  </w:abstractNum>
  <w:abstractNum w:abstractNumId="14">
    <w:lvl w:ilvl="0">
      <w:start w:val="1"/>
      <w:numFmt w:val="lowerLetter"/>
      <w:lvlText w:val="%1)"/>
      <w:lvlJc w:val="left"/>
      <w:pPr>
        <w:tabs>
          <w:tab w:val="num" w:pos="720"/>
        </w:tabs>
        <w:ind w:left="720" w:hanging="360"/>
      </w:pPr>
      <w:rPr>
        <w:sz w:val="24"/>
        <w:b w:val="false"/>
        <w:szCs w:val="24"/>
        <w:bCs w:val="false"/>
        <w:rFonts w:ascii="Arial" w:hAnsi="Arial"/>
      </w:rPr>
    </w:lvl>
    <w:lvl w:ilvl="1">
      <w:start w:val="1"/>
      <w:numFmt w:val="lowerLetter"/>
      <w:lvlText w:val="%2)"/>
      <w:lvlJc w:val="left"/>
      <w:pPr>
        <w:tabs>
          <w:tab w:val="num" w:pos="1080"/>
        </w:tabs>
        <w:ind w:left="1080" w:hanging="360"/>
      </w:pPr>
      <w:rPr>
        <w:sz w:val="24"/>
        <w:b w:val="false"/>
        <w:szCs w:val="24"/>
        <w:bCs w:val="false"/>
        <w:rFonts w:ascii="Arial" w:hAnsi="Arial"/>
      </w:rPr>
    </w:lvl>
    <w:lvl w:ilvl="2">
      <w:start w:val="1"/>
      <w:numFmt w:val="lowerLetter"/>
      <w:lvlText w:val="%3)"/>
      <w:lvlJc w:val="left"/>
      <w:pPr>
        <w:tabs>
          <w:tab w:val="num" w:pos="1440"/>
        </w:tabs>
        <w:ind w:left="1440" w:hanging="360"/>
      </w:pPr>
      <w:rPr>
        <w:sz w:val="24"/>
        <w:b w:val="false"/>
        <w:szCs w:val="24"/>
        <w:bCs w:val="false"/>
        <w:rFonts w:ascii="Arial" w:hAnsi="Arial"/>
      </w:rPr>
    </w:lvl>
    <w:lvl w:ilvl="3">
      <w:start w:val="1"/>
      <w:numFmt w:val="lowerLetter"/>
      <w:lvlText w:val="%4)"/>
      <w:lvlJc w:val="left"/>
      <w:pPr>
        <w:tabs>
          <w:tab w:val="num" w:pos="1800"/>
        </w:tabs>
        <w:ind w:left="1800" w:hanging="360"/>
      </w:pPr>
      <w:rPr>
        <w:sz w:val="24"/>
        <w:b w:val="false"/>
        <w:szCs w:val="24"/>
        <w:bCs w:val="false"/>
        <w:rFonts w:ascii="Arial" w:hAnsi="Arial"/>
      </w:rPr>
    </w:lvl>
    <w:lvl w:ilvl="4">
      <w:start w:val="1"/>
      <w:numFmt w:val="lowerLetter"/>
      <w:lvlText w:val="%5)"/>
      <w:lvlJc w:val="left"/>
      <w:pPr>
        <w:tabs>
          <w:tab w:val="num" w:pos="2160"/>
        </w:tabs>
        <w:ind w:left="2160" w:hanging="360"/>
      </w:pPr>
      <w:rPr>
        <w:sz w:val="24"/>
        <w:b w:val="false"/>
        <w:szCs w:val="24"/>
        <w:bCs w:val="false"/>
        <w:rFonts w:ascii="Arial" w:hAnsi="Arial"/>
      </w:rPr>
    </w:lvl>
    <w:lvl w:ilvl="5">
      <w:start w:val="1"/>
      <w:numFmt w:val="lowerLetter"/>
      <w:lvlText w:val="%6)"/>
      <w:lvlJc w:val="left"/>
      <w:pPr>
        <w:tabs>
          <w:tab w:val="num" w:pos="2520"/>
        </w:tabs>
        <w:ind w:left="2520" w:hanging="360"/>
      </w:pPr>
      <w:rPr>
        <w:sz w:val="24"/>
        <w:b w:val="false"/>
        <w:szCs w:val="24"/>
        <w:bCs w:val="false"/>
        <w:rFonts w:ascii="Arial" w:hAnsi="Arial"/>
      </w:rPr>
    </w:lvl>
    <w:lvl w:ilvl="6">
      <w:start w:val="1"/>
      <w:numFmt w:val="lowerLetter"/>
      <w:lvlText w:val="%7)"/>
      <w:lvlJc w:val="left"/>
      <w:pPr>
        <w:tabs>
          <w:tab w:val="num" w:pos="2880"/>
        </w:tabs>
        <w:ind w:left="2880" w:hanging="360"/>
      </w:pPr>
      <w:rPr>
        <w:sz w:val="24"/>
        <w:b w:val="false"/>
        <w:szCs w:val="24"/>
        <w:bCs w:val="false"/>
        <w:rFonts w:ascii="Arial" w:hAnsi="Arial"/>
      </w:rPr>
    </w:lvl>
    <w:lvl w:ilvl="7">
      <w:start w:val="1"/>
      <w:numFmt w:val="lowerLetter"/>
      <w:lvlText w:val="%8)"/>
      <w:lvlJc w:val="left"/>
      <w:pPr>
        <w:tabs>
          <w:tab w:val="num" w:pos="3240"/>
        </w:tabs>
        <w:ind w:left="3240" w:hanging="360"/>
      </w:pPr>
      <w:rPr>
        <w:sz w:val="24"/>
        <w:b w:val="false"/>
        <w:szCs w:val="24"/>
        <w:bCs w:val="false"/>
        <w:rFonts w:ascii="Arial" w:hAnsi="Arial"/>
      </w:rPr>
    </w:lvl>
    <w:lvl w:ilvl="8">
      <w:start w:val="1"/>
      <w:numFmt w:val="lowerLetter"/>
      <w:lvlText w:val="%9)"/>
      <w:lvlJc w:val="left"/>
      <w:pPr>
        <w:tabs>
          <w:tab w:val="num" w:pos="3600"/>
        </w:tabs>
        <w:ind w:left="3600" w:hanging="360"/>
      </w:pPr>
      <w:rPr>
        <w:sz w:val="24"/>
        <w:b w:val="false"/>
        <w:szCs w:val="24"/>
        <w:bCs w:val="false"/>
        <w:rFonts w:ascii="Arial" w:hAnsi="Arial"/>
      </w:rPr>
    </w:lvl>
  </w:abstractNum>
  <w:abstractNum w:abstractNumId="15">
    <w:lvl w:ilvl="0">
      <w:start w:val="1"/>
      <w:numFmt w:val="lowerLetter"/>
      <w:lvlText w:val="%1)"/>
      <w:lvlJc w:val="left"/>
      <w:pPr>
        <w:tabs>
          <w:tab w:val="num" w:pos="705"/>
        </w:tabs>
        <w:ind w:left="705" w:hanging="360"/>
      </w:pPr>
      <w:rPr>
        <w:sz w:val="24"/>
        <w:b w:val="false"/>
        <w:szCs w:val="24"/>
        <w:bCs w:val="false"/>
        <w:rFonts w:ascii="Arial" w:hAnsi="Arial"/>
      </w:rPr>
    </w:lvl>
    <w:lvl w:ilvl="1">
      <w:start w:val="1"/>
      <w:numFmt w:val="decimal"/>
      <w:lvlText w:val="%2."/>
      <w:lvlJc w:val="left"/>
      <w:pPr>
        <w:tabs>
          <w:tab w:val="num" w:pos="1065"/>
        </w:tabs>
        <w:ind w:left="1065" w:hanging="360"/>
      </w:pPr>
      <w:rPr>
        <w:sz w:val="24"/>
        <w:b w:val="false"/>
        <w:szCs w:val="24"/>
        <w:bCs w:val="false"/>
        <w:rFonts w:ascii="Arial" w:hAnsi="Arial"/>
      </w:rPr>
    </w:lvl>
    <w:lvl w:ilvl="2">
      <w:start w:val="1"/>
      <w:numFmt w:val="decimal"/>
      <w:lvlText w:val="%3."/>
      <w:lvlJc w:val="left"/>
      <w:pPr>
        <w:tabs>
          <w:tab w:val="num" w:pos="1425"/>
        </w:tabs>
        <w:ind w:left="1425" w:hanging="360"/>
      </w:pPr>
      <w:rPr>
        <w:sz w:val="24"/>
        <w:b w:val="false"/>
        <w:szCs w:val="24"/>
        <w:bCs w:val="false"/>
        <w:rFonts w:ascii="Arial" w:hAnsi="Arial"/>
      </w:rPr>
    </w:lvl>
    <w:lvl w:ilvl="3">
      <w:start w:val="1"/>
      <w:numFmt w:val="decimal"/>
      <w:lvlText w:val="%4."/>
      <w:lvlJc w:val="left"/>
      <w:pPr>
        <w:tabs>
          <w:tab w:val="num" w:pos="1785"/>
        </w:tabs>
        <w:ind w:left="1785" w:hanging="360"/>
      </w:pPr>
      <w:rPr>
        <w:sz w:val="24"/>
        <w:b w:val="false"/>
        <w:szCs w:val="24"/>
        <w:bCs w:val="false"/>
        <w:rFonts w:ascii="Arial" w:hAnsi="Arial"/>
      </w:rPr>
    </w:lvl>
    <w:lvl w:ilvl="4">
      <w:start w:val="1"/>
      <w:numFmt w:val="decimal"/>
      <w:lvlText w:val="%5."/>
      <w:lvlJc w:val="left"/>
      <w:pPr>
        <w:tabs>
          <w:tab w:val="num" w:pos="2145"/>
        </w:tabs>
        <w:ind w:left="2145" w:hanging="360"/>
      </w:pPr>
      <w:rPr>
        <w:sz w:val="24"/>
        <w:b w:val="false"/>
        <w:szCs w:val="24"/>
        <w:bCs w:val="false"/>
        <w:rFonts w:ascii="Arial" w:hAnsi="Arial"/>
      </w:rPr>
    </w:lvl>
    <w:lvl w:ilvl="5">
      <w:start w:val="1"/>
      <w:numFmt w:val="decimal"/>
      <w:lvlText w:val="%6."/>
      <w:lvlJc w:val="left"/>
      <w:pPr>
        <w:tabs>
          <w:tab w:val="num" w:pos="2505"/>
        </w:tabs>
        <w:ind w:left="2505" w:hanging="360"/>
      </w:pPr>
      <w:rPr>
        <w:sz w:val="24"/>
        <w:b w:val="false"/>
        <w:szCs w:val="24"/>
        <w:bCs w:val="false"/>
        <w:rFonts w:ascii="Arial" w:hAnsi="Arial"/>
      </w:rPr>
    </w:lvl>
    <w:lvl w:ilvl="6">
      <w:start w:val="1"/>
      <w:numFmt w:val="decimal"/>
      <w:lvlText w:val="%7."/>
      <w:lvlJc w:val="left"/>
      <w:pPr>
        <w:tabs>
          <w:tab w:val="num" w:pos="2865"/>
        </w:tabs>
        <w:ind w:left="2865" w:hanging="360"/>
      </w:pPr>
      <w:rPr>
        <w:sz w:val="24"/>
        <w:b w:val="false"/>
        <w:szCs w:val="24"/>
        <w:bCs w:val="false"/>
        <w:rFonts w:ascii="Arial" w:hAnsi="Arial"/>
      </w:rPr>
    </w:lvl>
    <w:lvl w:ilvl="7">
      <w:start w:val="1"/>
      <w:numFmt w:val="decimal"/>
      <w:lvlText w:val="%8."/>
      <w:lvlJc w:val="left"/>
      <w:pPr>
        <w:tabs>
          <w:tab w:val="num" w:pos="3225"/>
        </w:tabs>
        <w:ind w:left="3225" w:hanging="360"/>
      </w:pPr>
      <w:rPr>
        <w:sz w:val="24"/>
        <w:b w:val="false"/>
        <w:szCs w:val="24"/>
        <w:bCs w:val="false"/>
        <w:rFonts w:ascii="Arial" w:hAnsi="Arial"/>
      </w:rPr>
    </w:lvl>
    <w:lvl w:ilvl="8">
      <w:start w:val="1"/>
      <w:numFmt w:val="decimal"/>
      <w:lvlText w:val="%9."/>
      <w:lvlJc w:val="left"/>
      <w:pPr>
        <w:tabs>
          <w:tab w:val="num" w:pos="3585"/>
        </w:tabs>
        <w:ind w:left="3585" w:hanging="360"/>
      </w:pPr>
      <w:rPr>
        <w:sz w:val="24"/>
        <w:b w:val="false"/>
        <w:szCs w:val="24"/>
        <w:bCs w:val="false"/>
        <w:rFonts w:ascii="Arial" w:hAnsi="Arial"/>
      </w:rPr>
    </w:lvl>
  </w:abstractNum>
  <w:abstractNum w:abstractNumId="16">
    <w:lvl w:ilvl="0">
      <w:start w:val="1"/>
      <w:numFmt w:val="lowerLetter"/>
      <w:lvlText w:val="%1)"/>
      <w:lvlJc w:val="left"/>
      <w:pPr>
        <w:tabs>
          <w:tab w:val="num" w:pos="0"/>
        </w:tabs>
        <w:ind w:left="720" w:hanging="360"/>
      </w:pPr>
      <w:rPr>
        <w:sz w:val="24"/>
        <w:b w:val="false"/>
        <w:szCs w:val="24"/>
        <w:bCs w:val="false"/>
        <w:rFonts w:ascii="Arial" w:hAnsi="Arial"/>
      </w:rPr>
    </w:lvl>
  </w:abstractNum>
  <w:abstractNum w:abstractNumId="17">
    <w:lvl w:ilvl="0">
      <w:start w:val="1"/>
      <w:numFmt w:val="lowerLetter"/>
      <w:lvlText w:val="%1)"/>
      <w:lvlJc w:val="left"/>
      <w:pPr>
        <w:tabs>
          <w:tab w:val="num" w:pos="720"/>
        </w:tabs>
        <w:ind w:left="720" w:hanging="360"/>
      </w:pPr>
      <w:rPr>
        <w:sz w:val="24"/>
        <w:b w:val="false"/>
        <w:szCs w:val="24"/>
        <w:bCs w:val="false"/>
        <w:rFonts w:ascii="Arial" w:hAnsi="Arial"/>
      </w:rPr>
    </w:lvl>
    <w:lvl w:ilvl="1">
      <w:start w:val="1"/>
      <w:numFmt w:val="lowerLetter"/>
      <w:lvlText w:val="%2)"/>
      <w:lvlJc w:val="left"/>
      <w:pPr>
        <w:tabs>
          <w:tab w:val="num" w:pos="1080"/>
        </w:tabs>
        <w:ind w:left="1080" w:hanging="360"/>
      </w:pPr>
      <w:rPr>
        <w:sz w:val="24"/>
        <w:b w:val="false"/>
        <w:szCs w:val="24"/>
        <w:bCs w:val="false"/>
        <w:rFonts w:ascii="Arial" w:hAnsi="Arial"/>
      </w:rPr>
    </w:lvl>
    <w:lvl w:ilvl="2">
      <w:start w:val="1"/>
      <w:numFmt w:val="lowerLetter"/>
      <w:lvlText w:val="%3)"/>
      <w:lvlJc w:val="left"/>
      <w:pPr>
        <w:tabs>
          <w:tab w:val="num" w:pos="1440"/>
        </w:tabs>
        <w:ind w:left="1440" w:hanging="360"/>
      </w:pPr>
      <w:rPr>
        <w:sz w:val="24"/>
        <w:b w:val="false"/>
        <w:szCs w:val="24"/>
        <w:bCs w:val="false"/>
        <w:rFonts w:ascii="Arial" w:hAnsi="Arial"/>
      </w:rPr>
    </w:lvl>
    <w:lvl w:ilvl="3">
      <w:start w:val="1"/>
      <w:numFmt w:val="lowerLetter"/>
      <w:lvlText w:val="%4)"/>
      <w:lvlJc w:val="left"/>
      <w:pPr>
        <w:tabs>
          <w:tab w:val="num" w:pos="1800"/>
        </w:tabs>
        <w:ind w:left="1800" w:hanging="360"/>
      </w:pPr>
      <w:rPr>
        <w:sz w:val="24"/>
        <w:b w:val="false"/>
        <w:szCs w:val="24"/>
        <w:bCs w:val="false"/>
        <w:rFonts w:ascii="Arial" w:hAnsi="Arial"/>
      </w:rPr>
    </w:lvl>
    <w:lvl w:ilvl="4">
      <w:start w:val="1"/>
      <w:numFmt w:val="lowerLetter"/>
      <w:lvlText w:val="%5)"/>
      <w:lvlJc w:val="left"/>
      <w:pPr>
        <w:tabs>
          <w:tab w:val="num" w:pos="2160"/>
        </w:tabs>
        <w:ind w:left="2160" w:hanging="360"/>
      </w:pPr>
      <w:rPr>
        <w:sz w:val="24"/>
        <w:b w:val="false"/>
        <w:szCs w:val="24"/>
        <w:bCs w:val="false"/>
        <w:rFonts w:ascii="Arial" w:hAnsi="Arial"/>
      </w:rPr>
    </w:lvl>
    <w:lvl w:ilvl="5">
      <w:start w:val="1"/>
      <w:numFmt w:val="lowerLetter"/>
      <w:lvlText w:val="%6)"/>
      <w:lvlJc w:val="left"/>
      <w:pPr>
        <w:tabs>
          <w:tab w:val="num" w:pos="2520"/>
        </w:tabs>
        <w:ind w:left="2520" w:hanging="360"/>
      </w:pPr>
      <w:rPr>
        <w:sz w:val="24"/>
        <w:b w:val="false"/>
        <w:szCs w:val="24"/>
        <w:bCs w:val="false"/>
        <w:rFonts w:ascii="Arial" w:hAnsi="Arial"/>
      </w:rPr>
    </w:lvl>
    <w:lvl w:ilvl="6">
      <w:start w:val="1"/>
      <w:numFmt w:val="lowerLetter"/>
      <w:lvlText w:val="%7)"/>
      <w:lvlJc w:val="left"/>
      <w:pPr>
        <w:tabs>
          <w:tab w:val="num" w:pos="2880"/>
        </w:tabs>
        <w:ind w:left="2880" w:hanging="360"/>
      </w:pPr>
      <w:rPr>
        <w:sz w:val="24"/>
        <w:b w:val="false"/>
        <w:szCs w:val="24"/>
        <w:bCs w:val="false"/>
        <w:rFonts w:ascii="Arial" w:hAnsi="Arial"/>
      </w:rPr>
    </w:lvl>
    <w:lvl w:ilvl="7">
      <w:start w:val="1"/>
      <w:numFmt w:val="lowerLetter"/>
      <w:lvlText w:val="%8)"/>
      <w:lvlJc w:val="left"/>
      <w:pPr>
        <w:tabs>
          <w:tab w:val="num" w:pos="3240"/>
        </w:tabs>
        <w:ind w:left="3240" w:hanging="360"/>
      </w:pPr>
      <w:rPr>
        <w:sz w:val="24"/>
        <w:b w:val="false"/>
        <w:szCs w:val="24"/>
        <w:bCs w:val="false"/>
        <w:rFonts w:ascii="Arial" w:hAnsi="Arial"/>
      </w:rPr>
    </w:lvl>
    <w:lvl w:ilvl="8">
      <w:start w:val="1"/>
      <w:numFmt w:val="lowerLetter"/>
      <w:lvlText w:val="%9)"/>
      <w:lvlJc w:val="left"/>
      <w:pPr>
        <w:tabs>
          <w:tab w:val="num" w:pos="3600"/>
        </w:tabs>
        <w:ind w:left="3600" w:hanging="360"/>
      </w:pPr>
      <w:rPr>
        <w:sz w:val="24"/>
        <w:b w:val="false"/>
        <w:szCs w:val="24"/>
        <w:bCs w:val="false"/>
        <w:rFonts w:ascii="Arial" w:hAnsi="Arial"/>
      </w:rPr>
    </w:lvl>
  </w:abstractNum>
  <w:abstractNum w:abstractNumId="18">
    <w:lvl w:ilvl="0">
      <w:start w:val="1"/>
      <w:numFmt w:val="lowerLetter"/>
      <w:lvlText w:val="%1)"/>
      <w:lvlJc w:val="left"/>
      <w:pPr>
        <w:tabs>
          <w:tab w:val="num" w:pos="0"/>
        </w:tabs>
        <w:ind w:left="720" w:hanging="360"/>
      </w:pPr>
      <w:rPr>
        <w:sz w:val="24"/>
        <w:b w:val="false"/>
        <w:szCs w:val="24"/>
        <w:bCs w:val="false"/>
        <w:rFonts w:ascii="Arial" w:hAnsi="Arial"/>
      </w:rPr>
    </w:lvl>
  </w:abstractNum>
  <w:abstractNum w:abstractNumId="19">
    <w:lvl w:ilvl="0">
      <w:start w:val="1"/>
      <w:numFmt w:val="lowerLetter"/>
      <w:lvlText w:val="(%1)"/>
      <w:lvlJc w:val="left"/>
      <w:pPr>
        <w:tabs>
          <w:tab w:val="num" w:pos="0"/>
        </w:tabs>
        <w:ind w:left="720" w:hanging="360"/>
      </w:pPr>
      <w:rPr>
        <w:sz w:val="24"/>
        <w:b w:val="false"/>
        <w:szCs w:val="24"/>
        <w:bCs w:val="false"/>
        <w:rFonts w:ascii="Arial" w:hAnsi="Arial"/>
      </w:rPr>
    </w:lvl>
  </w:abstractNum>
  <w:abstractNum w:abstractNumId="20">
    <w:lvl w:ilvl="0">
      <w:start w:val="1"/>
      <w:numFmt w:val="lowerLetter"/>
      <w:lvlText w:val="%1)"/>
      <w:lvlJc w:val="left"/>
      <w:pPr>
        <w:tabs>
          <w:tab w:val="num" w:pos="0"/>
        </w:tabs>
        <w:ind w:left="720" w:hanging="360"/>
      </w:pPr>
      <w:rPr>
        <w:sz w:val="24"/>
        <w:b w:val="false"/>
        <w:szCs w:val="24"/>
        <w:bCs w:val="false"/>
        <w:rFonts w:ascii="Arial" w:hAnsi="Arial"/>
      </w:rPr>
    </w:lvl>
  </w:abstractNum>
  <w:abstractNum w:abstractNumId="2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cs-CZ"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cs-CZ" w:eastAsia="cs-CZ"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302" w:before="0" w:after="206"/>
      <w:ind w:hanging="10" w:left="10" w:right="55"/>
      <w:jc w:val="left"/>
    </w:pPr>
    <w:rPr>
      <w:rFonts w:ascii="Times New Roman" w:hAnsi="Times New Roman" w:eastAsia="Times New Roman" w:cs="Times New Roman"/>
      <w:color w:val="00000A"/>
      <w:kern w:val="0"/>
      <w:sz w:val="22"/>
      <w:szCs w:val="22"/>
      <w:lang w:val="cs-CZ" w:eastAsia="cs-CZ" w:bidi="ar-SA"/>
    </w:rPr>
  </w:style>
  <w:style w:type="paragraph" w:styleId="Heading1">
    <w:name w:val="Heading 1"/>
    <w:next w:val="Normal"/>
    <w:link w:val="Nadpis1Char"/>
    <w:uiPriority w:val="9"/>
    <w:qFormat/>
    <w:pPr>
      <w:keepNext w:val="true"/>
      <w:keepLines/>
      <w:widowControl/>
      <w:suppressAutoHyphens w:val="true"/>
      <w:bidi w:val="0"/>
      <w:spacing w:lineRule="auto" w:line="290" w:before="0" w:after="146"/>
      <w:jc w:val="left"/>
      <w:outlineLvl w:val="0"/>
    </w:pPr>
    <w:rPr>
      <w:rFonts w:ascii="Times New Roman" w:hAnsi="Times New Roman" w:eastAsia="Times New Roman" w:cs="Times New Roman"/>
      <w:color w:val="00000A"/>
      <w:kern w:val="0"/>
      <w:sz w:val="24"/>
      <w:szCs w:val="22"/>
      <w:lang w:val="cs-CZ" w:eastAsia="cs-CZ" w:bidi="ar-SA"/>
    </w:rPr>
  </w:style>
  <w:style w:type="paragraph" w:styleId="Heading2">
    <w:name w:val="Heading 2"/>
    <w:next w:val="Normal"/>
    <w:link w:val="Nadpis2Char"/>
    <w:uiPriority w:val="9"/>
    <w:unhideWhenUsed/>
    <w:qFormat/>
    <w:pPr>
      <w:keepNext w:val="true"/>
      <w:keepLines/>
      <w:widowControl/>
      <w:suppressAutoHyphens w:val="true"/>
      <w:bidi w:val="0"/>
      <w:spacing w:lineRule="auto" w:line="259" w:before="0" w:after="258"/>
      <w:ind w:hanging="10" w:left="10"/>
      <w:jc w:val="left"/>
      <w:outlineLvl w:val="1"/>
    </w:pPr>
    <w:rPr>
      <w:rFonts w:ascii="Times New Roman" w:hAnsi="Times New Roman" w:eastAsia="Times New Roman" w:cs="Times New Roman"/>
      <w:b/>
      <w:color w:val="00000A"/>
      <w:kern w:val="0"/>
      <w:sz w:val="22"/>
      <w:szCs w:val="22"/>
      <w:lang w:val="cs-CZ" w:eastAsia="cs-CZ" w:bidi="ar-SA"/>
    </w:rPr>
  </w:style>
  <w:style w:type="character" w:styleId="DefaultParagraphFont" w:default="1">
    <w:name w:val="Default Paragraph Font"/>
    <w:uiPriority w:val="1"/>
    <w:semiHidden/>
    <w:unhideWhenUsed/>
    <w:qFormat/>
    <w:rPr/>
  </w:style>
  <w:style w:type="character" w:styleId="Nadpis1Char" w:customStyle="1">
    <w:name w:val="Nadpis 1 Char"/>
    <w:qFormat/>
    <w:rPr>
      <w:rFonts w:ascii="Times New Roman" w:hAnsi="Times New Roman" w:eastAsia="Times New Roman" w:cs="Times New Roman"/>
      <w:color w:val="00000A"/>
      <w:sz w:val="24"/>
    </w:rPr>
  </w:style>
  <w:style w:type="character" w:styleId="Nadpis2Char" w:customStyle="1">
    <w:name w:val="Nadpis 2 Char"/>
    <w:qFormat/>
    <w:rPr>
      <w:rFonts w:ascii="Times New Roman" w:hAnsi="Times New Roman" w:eastAsia="Times New Roman" w:cs="Times New Roman"/>
      <w:b/>
      <w:color w:val="00000A"/>
      <w:sz w:val="22"/>
    </w:rPr>
  </w:style>
  <w:style w:type="character" w:styleId="ZhlavChar" w:customStyle="1">
    <w:name w:val="Záhlaví Char"/>
    <w:basedOn w:val="DefaultParagraphFont"/>
    <w:uiPriority w:val="99"/>
    <w:qFormat/>
    <w:rsid w:val="006a52c3"/>
    <w:rPr>
      <w:rFonts w:ascii="Times New Roman" w:hAnsi="Times New Roman" w:eastAsia="Times New Roman" w:cs="Times New Roman"/>
      <w:color w:val="00000A"/>
    </w:rPr>
  </w:style>
  <w:style w:type="character" w:styleId="ZpatChar" w:customStyle="1">
    <w:name w:val="Zápatí Char"/>
    <w:basedOn w:val="DefaultParagraphFont"/>
    <w:uiPriority w:val="99"/>
    <w:qFormat/>
    <w:rsid w:val="006a52c3"/>
    <w:rPr>
      <w:rFonts w:ascii="Times New Roman" w:hAnsi="Times New Roman" w:eastAsia="Times New Roman" w:cs="Times New Roman"/>
      <w:color w:val="00000A"/>
    </w:rPr>
  </w:style>
  <w:style w:type="character" w:styleId="Hyperlink">
    <w:name w:val="Hyperlink"/>
    <w:rPr>
      <w:color w:val="000080"/>
      <w:u w:val="single"/>
    </w:rPr>
  </w:style>
  <w:style w:type="character" w:styleId="WW8Num2z0">
    <w:name w:val="WW8Num2z0"/>
    <w:qFormat/>
    <w:rPr>
      <w:rFonts w:ascii="Symbol" w:hAnsi="Symbol" w:cs="OpenSymbol;Arial Unicode MS"/>
    </w:rPr>
  </w:style>
  <w:style w:type="character" w:styleId="WW8Num2z1">
    <w:name w:val="WW8Num2z1"/>
    <w:qFormat/>
    <w:rPr>
      <w:rFonts w:ascii="OpenSymbol;Arial Unicode MS" w:hAnsi="OpenSymbol;Arial Unicode MS" w:cs="OpenSymbol;Arial Unicode MS"/>
    </w:rPr>
  </w:style>
  <w:style w:type="character" w:styleId="WW8Num5z0">
    <w:name w:val="WW8Num5z0"/>
    <w:qFormat/>
    <w:rPr>
      <w:rFonts w:ascii="Symbol" w:hAnsi="Symbol" w:cs="OpenSymbol;Arial Unicode MS"/>
      <w:sz w:val="24"/>
      <w:szCs w:val="24"/>
    </w:rPr>
  </w:style>
  <w:style w:type="character" w:styleId="WW8Num5z1">
    <w:name w:val="WW8Num5z1"/>
    <w:qFormat/>
    <w:rPr>
      <w:rFonts w:ascii="OpenSymbol;Arial Unicode MS" w:hAnsi="OpenSymbol;Arial Unicode MS" w:cs="OpenSymbol;Arial Unicode MS"/>
    </w:rPr>
  </w:style>
  <w:style w:type="character" w:styleId="WW8Num1z0">
    <w:name w:val="WW8Num1z0"/>
    <w:qFormat/>
    <w:rPr>
      <w:rFonts w:ascii="Symbol" w:hAnsi="Symbol" w:cs="OpenSymbol;Arial Unicode MS"/>
    </w:rPr>
  </w:style>
  <w:style w:type="character" w:styleId="WW8Num1z1">
    <w:name w:val="WW8Num1z1"/>
    <w:qFormat/>
    <w:rPr>
      <w:rFonts w:ascii="OpenSymbol;Arial Unicode MS" w:hAnsi="OpenSymbol;Arial Unicode MS" w:cs="OpenSymbol;Arial Unicode MS"/>
    </w:rPr>
  </w:style>
  <w:style w:type="character" w:styleId="Symbolyproslovn">
    <w:name w:val="Symboly pro číslování"/>
    <w:qFormat/>
    <w:rPr>
      <w:rFonts w:ascii="Arial" w:hAnsi="Arial"/>
      <w:b w:val="false"/>
      <w:bCs w:val="false"/>
      <w:sz w:val="24"/>
      <w:szCs w:val="24"/>
    </w:rPr>
  </w:style>
  <w:style w:type="character" w:styleId="WW8Num3z0">
    <w:name w:val="WW8Num3z0"/>
    <w:qFormat/>
    <w:rPr>
      <w:rFonts w:ascii="Symbol" w:hAnsi="Symbol" w:cs="OpenSymbol;Arial Unicode MS"/>
    </w:rPr>
  </w:style>
  <w:style w:type="character" w:styleId="WW8Num3z1">
    <w:name w:val="WW8Num3z1"/>
    <w:qFormat/>
    <w:rPr>
      <w:rFonts w:ascii="OpenSymbol;Arial Unicode MS" w:hAnsi="OpenSymbol;Arial Unicode MS" w:cs="OpenSymbol;Arial Unicode MS"/>
    </w:rPr>
  </w:style>
  <w:style w:type="character" w:styleId="WW8Num6z0">
    <w:name w:val="WW8Num6z0"/>
    <w:qFormat/>
    <w:rPr>
      <w:rFonts w:ascii="Symbol" w:hAnsi="Symbol" w:cs="OpenSymbol;Arial Unicode MS"/>
    </w:rPr>
  </w:style>
  <w:style w:type="character" w:styleId="WW8Num6z1">
    <w:name w:val="WW8Num6z1"/>
    <w:qFormat/>
    <w:rPr>
      <w:rFonts w:ascii="OpenSymbol;Arial Unicode MS" w:hAnsi="OpenSymbol;Arial Unicode MS" w:cs="OpenSymbol;Arial Unicode MS"/>
    </w:rPr>
  </w:style>
  <w:style w:type="character" w:styleId="WW8Num4z0">
    <w:name w:val="WW8Num4z0"/>
    <w:qFormat/>
    <w:rPr>
      <w:rFonts w:ascii="Symbol" w:hAnsi="Symbol" w:cs="OpenSymbol;Arial Unicode MS"/>
    </w:rPr>
  </w:style>
  <w:style w:type="character" w:styleId="WW8Num4z1">
    <w:name w:val="WW8Num4z1"/>
    <w:qFormat/>
    <w:rPr>
      <w:rFonts w:ascii="OpenSymbol;Arial Unicode MS" w:hAnsi="OpenSymbol;Arial Unicode MS" w:cs="OpenSymbol;Arial Unicode MS"/>
    </w:rPr>
  </w:style>
  <w:style w:type="character" w:styleId="WW8Num25z0">
    <w:name w:val="WW8Num25z0"/>
    <w:qFormat/>
    <w:rPr>
      <w:rFonts w:ascii="Symbol" w:hAnsi="Symbol" w:cs="Symbol"/>
    </w:rPr>
  </w:style>
  <w:style w:type="character" w:styleId="WW8Num25z1">
    <w:name w:val="WW8Num25z1"/>
    <w:qFormat/>
    <w:rPr>
      <w:rFonts w:ascii="Courier New" w:hAnsi="Courier New" w:cs="Courier New"/>
    </w:rPr>
  </w:style>
  <w:style w:type="character" w:styleId="WW8Num25z2">
    <w:name w:val="WW8Num25z2"/>
    <w:qFormat/>
    <w:rPr>
      <w:rFonts w:ascii="Wingdings" w:hAnsi="Wingdings" w:cs="Wingdings"/>
    </w:rPr>
  </w:style>
  <w:style w:type="character" w:styleId="WW8Num22z0">
    <w:name w:val="WW8Num22z0"/>
    <w:qFormat/>
    <w:rPr>
      <w:rFonts w:ascii="Symbol" w:hAnsi="Symbol" w:cs="Symbol"/>
    </w:rPr>
  </w:style>
  <w:style w:type="character" w:styleId="WW8Num22z1">
    <w:name w:val="WW8Num22z1"/>
    <w:qFormat/>
    <w:rPr>
      <w:rFonts w:ascii="Courier New" w:hAnsi="Courier New" w:cs="Courier New"/>
    </w:rPr>
  </w:style>
  <w:style w:type="character" w:styleId="WW8Num22z2">
    <w:name w:val="WW8Num22z2"/>
    <w:qFormat/>
    <w:rPr>
      <w:rFonts w:ascii="Wingdings" w:hAnsi="Wingdings" w:cs="Wingdings"/>
    </w:rPr>
  </w:style>
  <w:style w:type="character" w:styleId="WW8Num7z0">
    <w:name w:val="WW8Num7z0"/>
    <w:qFormat/>
    <w:rPr>
      <w:rFonts w:ascii="Symbol" w:hAnsi="Symbol" w:cs="OpenSymbol;Arial Unicode MS"/>
    </w:rPr>
  </w:style>
  <w:style w:type="character" w:styleId="WW8Num7z1">
    <w:name w:val="WW8Num7z1"/>
    <w:qFormat/>
    <w:rPr>
      <w:rFonts w:ascii="OpenSymbol;Arial Unicode MS" w:hAnsi="OpenSymbol;Arial Unicode MS" w:cs="OpenSymbol;Arial Unicode MS"/>
    </w:rPr>
  </w:style>
  <w:style w:type="character" w:styleId="WW8Num13z0">
    <w:name w:val="WW8Num13z0"/>
    <w:qFormat/>
    <w:rPr>
      <w:rFonts w:ascii="Symbol" w:hAnsi="Symbol" w:cs="Symbol"/>
    </w:rPr>
  </w:style>
  <w:style w:type="character" w:styleId="WW8Num13z1">
    <w:name w:val="WW8Num13z1"/>
    <w:qFormat/>
    <w:rPr>
      <w:rFonts w:ascii="Courier New" w:hAnsi="Courier New" w:cs="Courier New"/>
    </w:rPr>
  </w:style>
  <w:style w:type="character" w:styleId="WW8Num13z2">
    <w:name w:val="WW8Num13z2"/>
    <w:qFormat/>
    <w:rPr>
      <w:rFonts w:ascii="Wingdings" w:hAnsi="Wingdings" w:cs="Wingdings"/>
    </w:rPr>
  </w:style>
  <w:style w:type="character" w:styleId="WW8Num24z0">
    <w:name w:val="WW8Num24z0"/>
    <w:qFormat/>
    <w:rPr>
      <w:rFonts w:ascii="Symbol" w:hAnsi="Symbol" w:cs="Symbol"/>
    </w:rPr>
  </w:style>
  <w:style w:type="character" w:styleId="WW8Num24z1">
    <w:name w:val="WW8Num24z1"/>
    <w:qFormat/>
    <w:rPr>
      <w:rFonts w:ascii="Courier New" w:hAnsi="Courier New" w:cs="Courier New"/>
    </w:rPr>
  </w:style>
  <w:style w:type="character" w:styleId="WW8Num24z2">
    <w:name w:val="WW8Num24z2"/>
    <w:qFormat/>
    <w:rPr>
      <w:rFonts w:ascii="Wingdings" w:hAnsi="Wingdings" w:cs="Wingdings"/>
    </w:rPr>
  </w:style>
  <w:style w:type="character" w:styleId="WW8Num11z0">
    <w:name w:val="WW8Num11z0"/>
    <w:qFormat/>
    <w:rPr>
      <w:rFonts w:ascii="Wingdings" w:hAnsi="Wingdings" w:cs="Wingdings"/>
    </w:rPr>
  </w:style>
  <w:style w:type="character" w:styleId="WW8Num11z1">
    <w:name w:val="WW8Num11z1"/>
    <w:qFormat/>
    <w:rPr>
      <w:rFonts w:ascii="Courier New" w:hAnsi="Courier New" w:cs="Courier New"/>
    </w:rPr>
  </w:style>
  <w:style w:type="character" w:styleId="WW8Num11z3">
    <w:name w:val="WW8Num11z3"/>
    <w:qFormat/>
    <w:rPr>
      <w:rFonts w:ascii="Symbol" w:hAnsi="Symbol" w:cs="Symbol"/>
    </w:rPr>
  </w:style>
  <w:style w:type="character" w:styleId="WW8Num23z0">
    <w:name w:val="WW8Num23z0"/>
    <w:qFormat/>
    <w:rPr>
      <w:rFonts w:ascii="Wingdings" w:hAnsi="Wingdings" w:cs="Wingdings"/>
    </w:rPr>
  </w:style>
  <w:style w:type="character" w:styleId="WW8Num23z1">
    <w:name w:val="WW8Num23z1"/>
    <w:qFormat/>
    <w:rPr>
      <w:rFonts w:ascii="Courier New" w:hAnsi="Courier New" w:cs="Courier New"/>
    </w:rPr>
  </w:style>
  <w:style w:type="character" w:styleId="WW8Num23z3">
    <w:name w:val="WW8Num23z3"/>
    <w:qFormat/>
    <w:rPr>
      <w:rFonts w:ascii="Symbol" w:hAnsi="Symbol" w:cs="Symbol"/>
    </w:rPr>
  </w:style>
  <w:style w:type="character" w:styleId="WW8Num33z0">
    <w:name w:val="WW8Num33z0"/>
    <w:qFormat/>
    <w:rPr>
      <w:rFonts w:ascii="Wingdings" w:hAnsi="Wingdings" w:cs="Wingdings"/>
    </w:rPr>
  </w:style>
  <w:style w:type="character" w:styleId="WW8Num33z1">
    <w:name w:val="WW8Num33z1"/>
    <w:qFormat/>
    <w:rPr>
      <w:rFonts w:ascii="Courier New" w:hAnsi="Courier New" w:cs="Courier New"/>
    </w:rPr>
  </w:style>
  <w:style w:type="character" w:styleId="WW8Num33z3">
    <w:name w:val="WW8Num33z3"/>
    <w:qFormat/>
    <w:rPr>
      <w:rFonts w:ascii="Symbol" w:hAnsi="Symbol" w:cs="Symbol"/>
    </w:rPr>
  </w:style>
  <w:style w:type="character" w:styleId="WW8Num30z0">
    <w:name w:val="WW8Num30z0"/>
    <w:qFormat/>
    <w:rPr>
      <w:rFonts w:ascii="Wingdings" w:hAnsi="Wingdings" w:cs="Wingdings"/>
    </w:rPr>
  </w:style>
  <w:style w:type="character" w:styleId="WW8Num30z1">
    <w:name w:val="WW8Num30z1"/>
    <w:qFormat/>
    <w:rPr>
      <w:rFonts w:ascii="Courier New" w:hAnsi="Courier New" w:cs="Courier New"/>
    </w:rPr>
  </w:style>
  <w:style w:type="character" w:styleId="WW8Num30z3">
    <w:name w:val="WW8Num30z3"/>
    <w:qFormat/>
    <w:rPr>
      <w:rFonts w:ascii="Symbol" w:hAnsi="Symbol" w:cs="Symbol"/>
    </w:rPr>
  </w:style>
  <w:style w:type="character" w:styleId="WW8Num16z0">
    <w:name w:val="WW8Num16z0"/>
    <w:qFormat/>
    <w:rPr>
      <w:rFonts w:ascii="Wingdings" w:hAnsi="Wingdings" w:cs="Wingdings"/>
    </w:rPr>
  </w:style>
  <w:style w:type="character" w:styleId="WW8Num16z1">
    <w:name w:val="WW8Num16z1"/>
    <w:qFormat/>
    <w:rPr>
      <w:rFonts w:ascii="Courier New" w:hAnsi="Courier New" w:cs="Courier New"/>
    </w:rPr>
  </w:style>
  <w:style w:type="character" w:styleId="WW8Num16z3">
    <w:name w:val="WW8Num16z3"/>
    <w:qFormat/>
    <w:rPr>
      <w:rFonts w:ascii="Symbol" w:hAnsi="Symbol" w:cs="Symbol"/>
    </w:rPr>
  </w:style>
  <w:style w:type="paragraph" w:styleId="Nadpis">
    <w:name w:val="Nadpis"/>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Rejstk">
    <w:name w:val="Rejstřík"/>
    <w:basedOn w:val="Normal"/>
    <w:qFormat/>
    <w:pPr>
      <w:suppressLineNumbers/>
    </w:pPr>
    <w:rPr>
      <w:rFonts w:cs="Arial"/>
    </w:rPr>
  </w:style>
  <w:style w:type="paragraph" w:styleId="Zhlavazpat">
    <w:name w:val="Záhlaví a zápatí"/>
    <w:basedOn w:val="Normal"/>
    <w:qFormat/>
    <w:pPr/>
    <w:rPr/>
  </w:style>
  <w:style w:type="paragraph" w:styleId="Header">
    <w:name w:val="Header"/>
    <w:basedOn w:val="Normal"/>
    <w:link w:val="ZhlavChar"/>
    <w:uiPriority w:val="99"/>
    <w:unhideWhenUsed/>
    <w:rsid w:val="006a52c3"/>
    <w:pPr>
      <w:tabs>
        <w:tab w:val="clear" w:pos="708"/>
        <w:tab w:val="center" w:pos="4536" w:leader="none"/>
        <w:tab w:val="right" w:pos="9072" w:leader="none"/>
      </w:tabs>
      <w:spacing w:lineRule="auto" w:line="240" w:before="0" w:after="0"/>
    </w:pPr>
    <w:rPr/>
  </w:style>
  <w:style w:type="paragraph" w:styleId="Footer">
    <w:name w:val="Footer"/>
    <w:basedOn w:val="Normal"/>
    <w:link w:val="ZpatChar"/>
    <w:uiPriority w:val="99"/>
    <w:unhideWhenUsed/>
    <w:rsid w:val="006a52c3"/>
    <w:pPr>
      <w:tabs>
        <w:tab w:val="clear" w:pos="708"/>
        <w:tab w:val="center" w:pos="4536" w:leader="none"/>
        <w:tab w:val="right" w:pos="9072" w:leader="none"/>
      </w:tabs>
      <w:spacing w:lineRule="auto" w:line="240" w:before="0" w:after="0"/>
    </w:pPr>
    <w:rPr/>
  </w:style>
  <w:style w:type="paragraph" w:styleId="Odstavecseseznamem">
    <w:name w:val="Odstavec se seznamem"/>
    <w:basedOn w:val="Normal"/>
    <w:qFormat/>
    <w:pPr>
      <w:spacing w:before="0" w:after="200"/>
      <w:ind w:hanging="0" w:left="720" w:right="0"/>
      <w:contextualSpacing/>
    </w:pPr>
    <w:rPr/>
  </w:style>
  <w:style w:type="paragraph" w:styleId="BodyTextIndent">
    <w:name w:val="Body Text Indent"/>
    <w:basedOn w:val="Normal"/>
    <w:pPr>
      <w:spacing w:lineRule="auto" w:line="240" w:before="0" w:after="0"/>
      <w:ind w:hanging="0" w:left="720" w:right="0"/>
    </w:pPr>
    <w:rPr>
      <w:rFonts w:ascii="Times New Roman" w:hAnsi="Times New Roman" w:eastAsia="Times New Roman" w:cs="Times New Roman"/>
      <w:sz w:val="24"/>
      <w:szCs w:val="24"/>
      <w:lang w:val="cs-CZ"/>
    </w:rPr>
  </w:style>
  <w:style w:type="numbering" w:styleId="NoList" w:default="1">
    <w:name w:val="No List"/>
    <w:uiPriority w:val="99"/>
    <w:semiHidden/>
    <w:unhideWhenUsed/>
    <w:qFormat/>
  </w:style>
  <w:style w:type="numbering" w:styleId="WW8Num2">
    <w:name w:val="WW8Num2"/>
    <w:qFormat/>
  </w:style>
  <w:style w:type="numbering" w:styleId="WW8Num5">
    <w:name w:val="WW8Num5"/>
    <w:qFormat/>
  </w:style>
  <w:style w:type="numbering" w:styleId="WW8Num1">
    <w:name w:val="WW8Num1"/>
    <w:qFormat/>
  </w:style>
  <w:style w:type="numbering" w:styleId="WW8Num3">
    <w:name w:val="WW8Num3"/>
    <w:qFormat/>
  </w:style>
  <w:style w:type="numbering" w:styleId="WW8Num6">
    <w:name w:val="WW8Num6"/>
    <w:qFormat/>
  </w:style>
  <w:style w:type="numbering" w:styleId="WW8Num4">
    <w:name w:val="WW8Num4"/>
    <w:qFormat/>
  </w:style>
  <w:style w:type="numbering" w:styleId="WW8Num25">
    <w:name w:val="WW8Num25"/>
    <w:qFormat/>
  </w:style>
  <w:style w:type="numbering" w:styleId="WW8Num22">
    <w:name w:val="WW8Num22"/>
    <w:qFormat/>
  </w:style>
  <w:style w:type="numbering" w:styleId="WW8Num7">
    <w:name w:val="WW8Num7"/>
    <w:qFormat/>
  </w:style>
  <w:style w:type="numbering" w:styleId="WW8Num13">
    <w:name w:val="WW8Num13"/>
    <w:qFormat/>
  </w:style>
  <w:style w:type="numbering" w:styleId="WW8Num24">
    <w:name w:val="WW8Num24"/>
    <w:qFormat/>
  </w:style>
  <w:style w:type="numbering" w:styleId="WW8Num11">
    <w:name w:val="WW8Num11"/>
    <w:qFormat/>
  </w:style>
  <w:style w:type="numbering" w:styleId="WW8Num23">
    <w:name w:val="WW8Num23"/>
    <w:qFormat/>
  </w:style>
  <w:style w:type="numbering" w:styleId="WW8Num33">
    <w:name w:val="WW8Num33"/>
    <w:qFormat/>
  </w:style>
  <w:style w:type="numbering" w:styleId="WW8Num30">
    <w:name w:val="WW8Num30"/>
    <w:qFormat/>
  </w:style>
  <w:style w:type="numbering" w:styleId="WW8Num16">
    <w:name w:val="WW8Num16"/>
    <w:qFormat/>
  </w:style>
  <w:style w:type="table" w:default="1" w:styleId="Normlntabulka">
    <w:name w:val="Normal Table"/>
    <w:uiPriority w:val="99"/>
    <w:semiHidden/>
    <w:unhideWhenUsed/>
    <w:tblPr>
      <w:tblCellMar>
        <w:top w:w="0" w:type="dxa"/>
        <w:left w:w="108" w:type="dxa"/>
        <w:bottom w:w="0" w:type="dxa"/>
        <w:right w:w="108" w:type="dxa"/>
      </w:tblCellMar>
    </w:tblPr>
  </w:style>
  <w:style w:type="table" w:customStyle="1" w:styleId="TableGrid">
    <w:name w:val="Table Grid"/>
    <w:pPr>
      <w:spacing w:after="0" w:line="240" w:lineRule="auto"/>
    </w:pPr>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hyperlink" Target="mailto:skola@zsms.krasnahora.cz" TargetMode="External"/>
</Relationships>
</file>

<file path=word/theme/theme1.xml><?xml version="1.0" encoding="utf-8"?>
<a:theme xmlns:a="http://schemas.openxmlformats.org/drawingml/2006/main" xmlns:r="http://schemas.openxmlformats.org/officeDocument/2006/relationships" name="Motiv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2208</TotalTime>
  <Application>LibreOffice/7.6.0.3$Windows_X86_64 LibreOffice_project/69edd8b8ebc41d00b4de3915dc82f8f0fc3b6265</Application>
  <AppVersion>15.0000</AppVersion>
  <Pages>13</Pages>
  <Words>3437</Words>
  <Characters>19987</Characters>
  <CharactersWithSpaces>23224</CharactersWithSpaces>
  <Paragraphs>214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2023-08-21T10:18:00Z</dcterms:created>
  <dc:creator>PaedDr. Jan Mikáč</dc:creator>
  <dc:description/>
  <dc:language>cs-CZ</dc:language>
  <cp:lastModifiedBy/>
  <dcterms:modified xsi:type="dcterms:W3CDTF">2026-05-09T21:19:46Z</dcterms:modified>
  <cp:revision>11</cp:revision>
  <dc:subject/>
  <dc:title>Směrnice 49 - Školní řád MŠ</dc:title>
</cp:coreProperties>
</file>

<file path=docProps/custom.xml><?xml version="1.0" encoding="utf-8"?>
<Properties xmlns="http://schemas.openxmlformats.org/officeDocument/2006/custom-properties" xmlns:vt="http://schemas.openxmlformats.org/officeDocument/2006/docPropsVTypes"/>
</file>